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4" w:line="224" w:lineRule="auto"/>
        <w:ind w:left="543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10"/>
          <w:sz w:val="29"/>
          <w:szCs w:val="29"/>
        </w:rPr>
        <w:t>加</w:t>
      </w:r>
      <w:r>
        <w:rPr>
          <w:rFonts w:ascii="SimHei" w:hAnsi="SimHei" w:eastAsia="SimHei" w:cs="SimHei"/>
          <w:spacing w:val="127"/>
          <w:sz w:val="29"/>
          <w:szCs w:val="29"/>
        </w:rPr>
        <w:t xml:space="preserve"> </w:t>
      </w:r>
      <w:r>
        <w:rPr>
          <w:rFonts w:ascii="SimHei" w:hAnsi="SimHei" w:eastAsia="SimHei" w:cs="SimHei"/>
          <w:b/>
          <w:bCs/>
          <w:spacing w:val="-10"/>
          <w:sz w:val="29"/>
          <w:szCs w:val="29"/>
        </w:rPr>
        <w:t>急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347" w:line="198" w:lineRule="auto"/>
        <w:ind w:left="548"/>
        <w:rPr>
          <w:rFonts w:ascii="宋体" w:hAnsi="宋体" w:eastAsia="宋体" w:cs="宋体"/>
          <w:sz w:val="107"/>
          <w:szCs w:val="107"/>
        </w:rPr>
      </w:pPr>
      <w:r>
        <w:rPr>
          <w:rFonts w:ascii="宋体" w:hAnsi="宋体" w:eastAsia="宋体" w:cs="宋体"/>
          <w:b/>
          <w:bCs/>
          <w:spacing w:val="-112"/>
          <w:w w:val="79"/>
          <w:sz w:val="107"/>
          <w:szCs w:val="107"/>
        </w:rPr>
        <w:t>中</w:t>
      </w:r>
      <w:r>
        <w:rPr>
          <w:rFonts w:ascii="宋体" w:hAnsi="宋体" w:eastAsia="宋体" w:cs="宋体"/>
          <w:spacing w:val="119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112"/>
          <w:w w:val="79"/>
          <w:sz w:val="107"/>
          <w:szCs w:val="107"/>
        </w:rPr>
        <w:t>国</w:t>
      </w:r>
      <w:r>
        <w:rPr>
          <w:rFonts w:ascii="宋体" w:hAnsi="宋体" w:eastAsia="宋体" w:cs="宋体"/>
          <w:spacing w:val="48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112"/>
          <w:w w:val="79"/>
          <w:sz w:val="107"/>
          <w:szCs w:val="107"/>
        </w:rPr>
        <w:t>人</w:t>
      </w:r>
      <w:r>
        <w:rPr>
          <w:rFonts w:ascii="宋体" w:hAnsi="宋体" w:eastAsia="宋体" w:cs="宋体"/>
          <w:spacing w:val="204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112"/>
          <w:w w:val="79"/>
          <w:sz w:val="107"/>
          <w:szCs w:val="107"/>
        </w:rPr>
        <w:t>民银</w:t>
      </w:r>
      <w:r>
        <w:rPr>
          <w:rFonts w:ascii="宋体" w:hAnsi="宋体" w:eastAsia="宋体" w:cs="宋体"/>
          <w:spacing w:val="99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112"/>
          <w:w w:val="79"/>
          <w:sz w:val="107"/>
          <w:szCs w:val="107"/>
        </w:rPr>
        <w:t>行</w:t>
      </w:r>
    </w:p>
    <w:p>
      <w:pPr>
        <w:spacing w:before="2" w:line="208" w:lineRule="auto"/>
        <w:ind w:left="546" w:right="174"/>
        <w:rPr>
          <w:rFonts w:ascii="宋体" w:hAnsi="宋体" w:eastAsia="宋体" w:cs="宋体"/>
          <w:sz w:val="107"/>
          <w:szCs w:val="107"/>
        </w:rPr>
      </w:pPr>
      <w:r>
        <w:rPr>
          <w:rFonts w:ascii="宋体" w:hAnsi="宋体" w:eastAsia="宋体" w:cs="宋体"/>
          <w:b/>
          <w:bCs/>
          <w:spacing w:val="-68"/>
          <w:w w:val="60"/>
          <w:sz w:val="107"/>
          <w:szCs w:val="107"/>
        </w:rPr>
        <w:t>交</w:t>
      </w:r>
      <w:r>
        <w:rPr>
          <w:rFonts w:ascii="宋体" w:hAnsi="宋体" w:eastAsia="宋体" w:cs="宋体"/>
          <w:spacing w:val="433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68"/>
          <w:w w:val="60"/>
          <w:sz w:val="107"/>
          <w:szCs w:val="107"/>
        </w:rPr>
        <w:t>通</w:t>
      </w:r>
      <w:r>
        <w:rPr>
          <w:rFonts w:ascii="宋体" w:hAnsi="宋体" w:eastAsia="宋体" w:cs="宋体"/>
          <w:spacing w:val="451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68"/>
          <w:w w:val="60"/>
          <w:sz w:val="107"/>
          <w:szCs w:val="107"/>
        </w:rPr>
        <w:t>运。输</w:t>
      </w:r>
      <w:r>
        <w:rPr>
          <w:rFonts w:ascii="宋体" w:hAnsi="宋体" w:eastAsia="宋体" w:cs="宋体"/>
          <w:spacing w:val="415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68"/>
          <w:w w:val="60"/>
          <w:sz w:val="107"/>
          <w:szCs w:val="107"/>
        </w:rPr>
        <w:t>部文件</w:t>
      </w:r>
      <w:r>
        <w:rPr>
          <w:rFonts w:ascii="宋体" w:hAnsi="宋体" w:eastAsia="宋体" w:cs="宋体"/>
          <w:sz w:val="107"/>
          <w:szCs w:val="107"/>
        </w:rPr>
        <w:t xml:space="preserve"> </w:t>
      </w:r>
      <w:r>
        <w:rPr>
          <w:rFonts w:ascii="宋体" w:hAnsi="宋体" w:eastAsia="宋体" w:cs="宋体"/>
          <w:b/>
          <w:bCs/>
          <w:spacing w:val="-65"/>
          <w:w w:val="56"/>
          <w:sz w:val="107"/>
          <w:szCs w:val="107"/>
        </w:rPr>
        <w:t>中国银行保险监督管理委员会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95" w:line="224" w:lineRule="auto"/>
        <w:ind w:left="317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2"/>
          <w:sz w:val="29"/>
          <w:szCs w:val="29"/>
        </w:rPr>
        <w:t>银发〔2023〕32号</w:t>
      </w:r>
    </w:p>
    <w:p>
      <w:pPr>
        <w:spacing w:before="106" w:line="61" w:lineRule="exact"/>
        <w:ind w:firstLine="479"/>
        <w:textAlignment w:val="center"/>
      </w:pPr>
      <w:r>
        <w:drawing>
          <wp:inline distT="0" distB="0" distL="0" distR="0">
            <wp:extent cx="490220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2206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36" w:line="622" w:lineRule="exact"/>
        <w:ind w:left="54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7"/>
          <w:w w:val="83"/>
          <w:position w:val="14"/>
          <w:sz w:val="42"/>
          <w:szCs w:val="42"/>
        </w:rPr>
        <w:t>中国人民银行交通运输部中国银行保险监督管理委员会</w:t>
      </w:r>
    </w:p>
    <w:p>
      <w:pPr>
        <w:spacing w:line="219" w:lineRule="auto"/>
        <w:ind w:left="82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0"/>
          <w:w w:val="79"/>
          <w:sz w:val="42"/>
          <w:szCs w:val="42"/>
        </w:rPr>
        <w:t>关于进一步做好交通物流领域金融支持与服务的通知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6" w:line="325" w:lineRule="auto"/>
        <w:ind w:left="429" w:right="164" w:firstLine="580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6"/>
          <w:sz w:val="29"/>
          <w:szCs w:val="29"/>
        </w:rPr>
        <w:t>为深入贯彻党的二十太和中央经济工作会议精神，发挥各方</w:t>
      </w:r>
      <w:r>
        <w:rPr>
          <w:rFonts w:ascii="FangSong" w:hAnsi="FangSong" w:eastAsia="FangSong" w:cs="FangSong"/>
          <w:spacing w:val="3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15"/>
          <w:sz w:val="29"/>
          <w:szCs w:val="29"/>
        </w:rPr>
        <w:t>合力，助力交通物流业高质量发展和交通强国建设，现就进一步</w:t>
      </w:r>
    </w:p>
    <w:p>
      <w:pPr>
        <w:spacing w:before="1" w:line="220" w:lineRule="auto"/>
        <w:ind w:left="42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7"/>
          <w:sz w:val="29"/>
          <w:szCs w:val="29"/>
        </w:rPr>
        <w:t>做好交通物流领域金融支持与服务有关事宜通知如下：</w:t>
      </w:r>
    </w:p>
    <w:p>
      <w:pPr>
        <w:spacing w:before="321" w:line="184" w:lineRule="auto"/>
        <w:ind w:left="69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—</w:t>
      </w:r>
      <w:r>
        <w:rPr>
          <w:rFonts w:ascii="宋体" w:hAnsi="宋体" w:eastAsia="宋体" w:cs="宋体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1—</w:t>
      </w:r>
    </w:p>
    <w:p>
      <w:pPr>
        <w:sectPr>
          <w:pgSz w:w="11870" w:h="16830"/>
          <w:pgMar w:top="1430" w:right="1780" w:bottom="0" w:left="1780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4146550</wp:posOffset>
            </wp:positionH>
            <wp:positionV relativeFrom="page">
              <wp:posOffset>10280015</wp:posOffset>
            </wp:positionV>
            <wp:extent cx="30162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6234" cy="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1" w:lineRule="auto"/>
        <w:ind w:left="878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0"/>
          <w:sz w:val="28"/>
          <w:szCs w:val="28"/>
        </w:rPr>
        <w:t>一、充分认识做好交通物流领域金融支持与服务的重要意义</w:t>
      </w:r>
    </w:p>
    <w:p>
      <w:pPr>
        <w:spacing w:before="182" w:line="343" w:lineRule="auto"/>
        <w:ind w:left="305" w:right="1692" w:firstLine="56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5"/>
          <w:sz w:val="28"/>
          <w:szCs w:val="28"/>
        </w:rPr>
        <w:t>交通物流是市场经济命脉。党的二十大报告明确提出，要加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"/>
          <w:sz w:val="28"/>
          <w:szCs w:val="28"/>
        </w:rPr>
        <w:t>快建设交通强国，建设高效顺畅的流通体系，降低物流</w:t>
      </w:r>
      <w:r>
        <w:rPr>
          <w:rFonts w:ascii="FangSong" w:hAnsi="FangSong" w:eastAsia="FangSong" w:cs="FangSong"/>
          <w:spacing w:val="-2"/>
          <w:sz w:val="28"/>
          <w:szCs w:val="28"/>
        </w:rPr>
        <w:t>成本.</w:t>
      </w:r>
      <w:r>
        <w:rPr>
          <w:rFonts w:ascii="FangSong" w:hAnsi="FangSong" w:eastAsia="FangSong" w:cs="FangSong"/>
          <w:spacing w:val="-8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2"/>
          <w:sz w:val="28"/>
          <w:szCs w:val="28"/>
        </w:rPr>
        <w:t>中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央经济工作会议要求，要增强国内大循环内生动力和可靠性</w:t>
      </w:r>
      <w:r>
        <w:rPr>
          <w:rFonts w:ascii="FangSong" w:hAnsi="FangSong" w:eastAsia="FangSong" w:cs="FangSong"/>
          <w:spacing w:val="-6"/>
          <w:sz w:val="28"/>
          <w:szCs w:val="28"/>
        </w:rPr>
        <w:t>。做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好交通物流领域金融支持与服务，推动交通物流提档</w:t>
      </w:r>
      <w:r>
        <w:rPr>
          <w:rFonts w:ascii="FangSong" w:hAnsi="FangSong" w:eastAsia="FangSong" w:cs="FangSong"/>
          <w:spacing w:val="-5"/>
          <w:sz w:val="28"/>
          <w:szCs w:val="28"/>
        </w:rPr>
        <w:t>升级，帮助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市场主体健康发展，是践行金融工作的政治性、人民性的重要体</w:t>
      </w:r>
      <w:r>
        <w:rPr>
          <w:rFonts w:ascii="FangSong" w:hAnsi="FangSong" w:eastAsia="FangSong" w:cs="FangSong"/>
          <w:spacing w:val="1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现。金融部门要贯彻以人民为中心的发展思想，提高政治</w:t>
      </w:r>
      <w:r>
        <w:rPr>
          <w:rFonts w:ascii="FangSong" w:hAnsi="FangSong" w:eastAsia="FangSong" w:cs="FangSong"/>
          <w:spacing w:val="-7"/>
          <w:sz w:val="28"/>
          <w:szCs w:val="28"/>
        </w:rPr>
        <w:t>站位，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把做好交通物流领域金融服务摆在重要位置，</w:t>
      </w:r>
      <w:r>
        <w:rPr>
          <w:rFonts w:ascii="FangSong" w:hAnsi="FangSong" w:eastAsia="FangSong" w:cs="FangSong"/>
          <w:spacing w:val="-5"/>
          <w:sz w:val="28"/>
          <w:szCs w:val="28"/>
        </w:rPr>
        <w:t>用好用足各项政策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工具，切实加大金融支持力度，助力国民经济循环畅</w:t>
      </w:r>
      <w:r>
        <w:rPr>
          <w:rFonts w:ascii="FangSong" w:hAnsi="FangSong" w:eastAsia="FangSong" w:cs="FangSong"/>
          <w:spacing w:val="-5"/>
          <w:sz w:val="28"/>
          <w:szCs w:val="28"/>
        </w:rPr>
        <w:t>通、产业链</w:t>
      </w:r>
    </w:p>
    <w:p>
      <w:pPr>
        <w:spacing w:line="219" w:lineRule="auto"/>
        <w:ind w:left="305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6"/>
          <w:sz w:val="28"/>
          <w:szCs w:val="28"/>
        </w:rPr>
        <w:t>供应链稳定，促进交通物流与经济社会协调可持续发展。</w:t>
      </w:r>
    </w:p>
    <w:p>
      <w:pPr>
        <w:spacing w:before="167" w:line="221" w:lineRule="auto"/>
        <w:ind w:left="878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1"/>
          <w:sz w:val="28"/>
          <w:szCs w:val="28"/>
        </w:rPr>
        <w:t>二、</w:t>
      </w:r>
      <w:r>
        <w:rPr>
          <w:rFonts w:ascii="SimHei" w:hAnsi="SimHei" w:eastAsia="SimHei" w:cs="SimHei"/>
          <w:spacing w:val="-60"/>
          <w:sz w:val="28"/>
          <w:szCs w:val="28"/>
        </w:rPr>
        <w:t xml:space="preserve"> </w:t>
      </w:r>
      <w:r>
        <w:rPr>
          <w:rFonts w:ascii="SimHei" w:hAnsi="SimHei" w:eastAsia="SimHei" w:cs="SimHei"/>
          <w:b/>
          <w:bCs/>
          <w:spacing w:val="-11"/>
          <w:sz w:val="28"/>
          <w:szCs w:val="28"/>
        </w:rPr>
        <w:t>金融机构等要加强组织保障、内部激励和产品创新</w:t>
      </w:r>
    </w:p>
    <w:p>
      <w:pPr>
        <w:spacing w:before="221" w:line="336" w:lineRule="auto"/>
        <w:ind w:left="305" w:right="1580" w:firstLine="709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(一)完善组织保障和内部激励，加大交通物流领域信贷支</w:t>
      </w:r>
      <w:r>
        <w:rPr>
          <w:rFonts w:ascii="FangSong" w:hAnsi="FangSong" w:eastAsia="FangSong" w:cs="FangSong"/>
          <w:spacing w:val="9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3"/>
          <w:sz w:val="28"/>
          <w:szCs w:val="28"/>
        </w:rPr>
        <w:t>持力度。银行业金融机构要健全工作机制，加强组织保障，在总</w:t>
      </w:r>
      <w:r>
        <w:rPr>
          <w:rFonts w:ascii="FangSong" w:hAnsi="FangSong" w:eastAsia="FangSong" w:cs="FangSong"/>
          <w:spacing w:val="8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行、分支机构层面明确牵头部门和工作责任，制定细化目标和工</w:t>
      </w:r>
      <w:r>
        <w:rPr>
          <w:rFonts w:ascii="FangSong" w:hAnsi="FangSong" w:eastAsia="FangSong" w:cs="FangSong"/>
          <w:spacing w:val="8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10"/>
          <w:sz w:val="28"/>
          <w:szCs w:val="28"/>
        </w:rPr>
        <w:t>作方案，层层传导落实，切实做好交通物流领域金融支持与服务。</w:t>
      </w:r>
      <w:r>
        <w:rPr>
          <w:rFonts w:ascii="FangSong" w:hAnsi="FangSong" w:eastAsia="FangSong" w:cs="FangSong"/>
          <w:spacing w:val="8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3"/>
          <w:sz w:val="28"/>
          <w:szCs w:val="28"/>
        </w:rPr>
        <w:t>要完善内部激励约束机制，优化信贷资源配置，引导分支</w:t>
      </w:r>
      <w:r>
        <w:rPr>
          <w:rFonts w:ascii="FangSong" w:hAnsi="FangSong" w:eastAsia="FangSong" w:cs="FangSong"/>
          <w:spacing w:val="-4"/>
          <w:sz w:val="28"/>
          <w:szCs w:val="28"/>
        </w:rPr>
        <w:t>机构主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动减费让利，加大交通物流行业首贷、信用贷款支持力度。全国</w:t>
      </w:r>
      <w:r>
        <w:rPr>
          <w:rFonts w:ascii="FangSong" w:hAnsi="FangSong" w:eastAsia="FangSong" w:cs="FangSong"/>
          <w:spacing w:val="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3"/>
          <w:sz w:val="28"/>
          <w:szCs w:val="28"/>
        </w:rPr>
        <w:t>性银行总行工作方案及每半年落实进展要及时报</w:t>
      </w:r>
      <w:r>
        <w:rPr>
          <w:rFonts w:ascii="FangSong" w:hAnsi="FangSong" w:eastAsia="FangSong" w:cs="FangSong"/>
          <w:spacing w:val="-4"/>
          <w:sz w:val="28"/>
          <w:szCs w:val="28"/>
        </w:rPr>
        <w:t>送人民银行、银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3"/>
          <w:sz w:val="28"/>
          <w:szCs w:val="28"/>
        </w:rPr>
        <w:t>保监会，全国性银行分支机构、地方法人银行</w:t>
      </w:r>
      <w:r>
        <w:rPr>
          <w:rFonts w:ascii="FangSong" w:hAnsi="FangSong" w:eastAsia="FangSong" w:cs="FangSong"/>
          <w:spacing w:val="-4"/>
          <w:sz w:val="28"/>
          <w:szCs w:val="28"/>
        </w:rPr>
        <w:t>方案及进展报送所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在地人民银行分支机构、银保监局，每半年落实进展报送时间应</w:t>
      </w:r>
    </w:p>
    <w:p>
      <w:pPr>
        <w:spacing w:before="1" w:line="220" w:lineRule="auto"/>
        <w:ind w:left="305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5"/>
          <w:sz w:val="28"/>
          <w:szCs w:val="28"/>
        </w:rPr>
        <w:t>不晚于下一半年首月底。</w:t>
      </w:r>
    </w:p>
    <w:p>
      <w:pPr>
        <w:spacing w:before="213" w:line="223" w:lineRule="auto"/>
        <w:ind w:left="984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pacing w:val="3"/>
          <w:sz w:val="28"/>
          <w:szCs w:val="28"/>
        </w:rPr>
        <w:t>(二)创新丰富符合交通物流行业需求特点的信货产品。银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75" w:line="183" w:lineRule="auto"/>
        <w:ind w:left="5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—2—</w:t>
      </w:r>
    </w:p>
    <w:p>
      <w:pPr>
        <w:spacing w:before="39" w:line="185" w:lineRule="auto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>I</w:t>
      </w:r>
    </w:p>
    <w:p>
      <w:pPr>
        <w:sectPr>
          <w:pgSz w:w="12100" w:h="16990"/>
          <w:pgMar w:top="1444" w:right="559" w:bottom="0" w:left="1815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52pt;margin-top:805.95pt;height:0.55pt;width:312.5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336" w:lineRule="auto"/>
        <w:ind w:left="1370" w:right="1356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4"/>
          <w:sz w:val="28"/>
          <w:szCs w:val="28"/>
        </w:rPr>
        <w:t>行业金融机构要根据交通物流领域企业人群融资需求，创新丰富</w:t>
      </w:r>
      <w:r>
        <w:rPr>
          <w:rFonts w:ascii="FangSong" w:hAnsi="FangSong" w:eastAsia="FangSong" w:cs="FangSong"/>
          <w:spacing w:val="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符合行业特点的信贷产品。积极推广主动授信、</w:t>
      </w:r>
      <w:r>
        <w:rPr>
          <w:rFonts w:ascii="FangSong" w:hAnsi="FangSong" w:eastAsia="FangSong" w:cs="FangSong"/>
          <w:spacing w:val="-5"/>
          <w:sz w:val="28"/>
          <w:szCs w:val="28"/>
        </w:rPr>
        <w:t>随借随还贷款模</w:t>
      </w:r>
    </w:p>
    <w:p>
      <w:pPr>
        <w:spacing w:line="220" w:lineRule="auto"/>
        <w:ind w:left="137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6"/>
          <w:sz w:val="28"/>
          <w:szCs w:val="28"/>
        </w:rPr>
        <w:t>式，更好满足市场主体经营性用款需求。鼓励运用大数据分析等</w:t>
      </w:r>
    </w:p>
    <w:p>
      <w:pPr>
        <w:spacing w:before="173" w:line="222" w:lineRule="auto"/>
        <w:ind w:left="1373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b/>
          <w:bCs/>
          <w:spacing w:val="-9"/>
          <w:sz w:val="28"/>
          <w:szCs w:val="28"/>
        </w:rPr>
        <w:t>手段对客户群体精准画像，创新基于动态交易、资金往来</w:t>
      </w:r>
      <w:r>
        <w:rPr>
          <w:rFonts w:ascii="FangSong" w:hAnsi="FangSong" w:eastAsia="FangSong" w:cs="FangSong"/>
          <w:b/>
          <w:bCs/>
          <w:spacing w:val="-10"/>
          <w:sz w:val="28"/>
          <w:szCs w:val="28"/>
        </w:rPr>
        <w:t>等的线</w:t>
      </w:r>
    </w:p>
    <w:p>
      <w:pPr>
        <w:spacing w:before="170" w:line="337" w:lineRule="auto"/>
        <w:ind w:left="1370" w:right="1369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6"/>
          <w:sz w:val="28"/>
          <w:szCs w:val="28"/>
        </w:rPr>
        <w:t>上信用贷款。鼓励银行业金融机构在依法合规、风险可控的前提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下，合理确定货车贷款首付比例、贷款利率、还款期限，在疫情</w:t>
      </w:r>
      <w:r>
        <w:rPr>
          <w:rFonts w:ascii="FangSong" w:hAnsi="FangSong" w:eastAsia="FangSong" w:cs="FangSong"/>
          <w:spacing w:val="16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及经济恢复的特定时间内适当提高货车贷款等交通物流行业不良</w:t>
      </w:r>
      <w:r>
        <w:rPr>
          <w:rFonts w:ascii="FangSong" w:hAnsi="FangSong" w:eastAsia="FangSong" w:cs="FangSong"/>
          <w:spacing w:val="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贷款容忍度，细化落实尽职免责制度安排。对交通物流领域中小</w:t>
      </w:r>
      <w:r>
        <w:rPr>
          <w:rFonts w:ascii="FangSong" w:hAnsi="FangSong" w:eastAsia="FangSong" w:cs="FangSong"/>
          <w:spacing w:val="1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微企业、个体工商户、货车司机群体，银行、汽车金融公司、金</w:t>
      </w:r>
      <w:r>
        <w:rPr>
          <w:rFonts w:ascii="FangSong" w:hAnsi="FangSong" w:eastAsia="FangSong" w:cs="FangSong"/>
          <w:spacing w:val="18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融租赁公司、汽车企业集团财务公司、融资租赁公司等可根据客</w:t>
      </w:r>
      <w:r>
        <w:rPr>
          <w:rFonts w:ascii="FangSong" w:hAnsi="FangSong" w:eastAsia="FangSong" w:cs="FangSong"/>
          <w:spacing w:val="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户经营状况和实际需求情况，按照市场化原则与客户自主协商对</w:t>
      </w:r>
      <w:r>
        <w:rPr>
          <w:rFonts w:ascii="FangSong" w:hAnsi="FangSong" w:eastAsia="FangSong" w:cs="FangSong"/>
          <w:spacing w:val="6"/>
          <w:sz w:val="28"/>
          <w:szCs w:val="28"/>
        </w:rPr>
        <w:t xml:space="preserve"> 贷款(租金)进行展期；对符合条件的小微企</w:t>
      </w:r>
      <w:r>
        <w:rPr>
          <w:rFonts w:ascii="FangSong" w:hAnsi="FangSong" w:eastAsia="FangSong" w:cs="FangSong"/>
          <w:spacing w:val="5"/>
          <w:sz w:val="28"/>
          <w:szCs w:val="28"/>
        </w:rPr>
        <w:t>业、个体工商户可</w:t>
      </w:r>
    </w:p>
    <w:p>
      <w:pPr>
        <w:spacing w:line="222" w:lineRule="auto"/>
        <w:ind w:left="137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0"/>
          <w:sz w:val="28"/>
          <w:szCs w:val="28"/>
        </w:rPr>
        <w:t>给予续贷支持。</w:t>
      </w:r>
    </w:p>
    <w:p>
      <w:pPr>
        <w:spacing w:before="305" w:line="337" w:lineRule="auto"/>
        <w:ind w:left="1370" w:right="1339" w:firstLine="690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5"/>
          <w:sz w:val="28"/>
          <w:szCs w:val="28"/>
        </w:rPr>
        <w:t>(三)优化货车</w:t>
      </w:r>
      <w:r>
        <w:rPr>
          <w:rFonts w:ascii="FangSong" w:hAnsi="FangSong" w:eastAsia="FangSong" w:cs="FangSong"/>
          <w:spacing w:val="-57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ETC</w:t>
      </w:r>
      <w:r>
        <w:rPr>
          <w:rFonts w:ascii="FangSong" w:hAnsi="FangSong" w:eastAsia="FangSong" w:cs="FangSong"/>
          <w:spacing w:val="5"/>
          <w:sz w:val="28"/>
          <w:szCs w:val="28"/>
        </w:rPr>
        <w:t>信用卡发行服务。鼓励银行业</w:t>
      </w:r>
      <w:r>
        <w:rPr>
          <w:rFonts w:ascii="FangSong" w:hAnsi="FangSong" w:eastAsia="FangSong" w:cs="FangSong"/>
          <w:spacing w:val="4"/>
          <w:sz w:val="28"/>
          <w:szCs w:val="28"/>
        </w:rPr>
        <w:t>金融机构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"/>
          <w:sz w:val="28"/>
          <w:szCs w:val="28"/>
        </w:rPr>
        <w:t>按照市场化原则办理货车BTC</w:t>
      </w:r>
      <w:r>
        <w:rPr>
          <w:rFonts w:ascii="FangSong" w:hAnsi="FangSong" w:eastAsia="FangSong" w:cs="FangSong"/>
          <w:spacing w:val="-6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"/>
          <w:sz w:val="28"/>
          <w:szCs w:val="28"/>
        </w:rPr>
        <w:t>信用卡业</w:t>
      </w:r>
      <w:r>
        <w:rPr>
          <w:rFonts w:ascii="FangSong" w:hAnsi="FangSong" w:eastAsia="FangSong" w:cs="FangSong"/>
          <w:spacing w:val="-2"/>
          <w:sz w:val="28"/>
          <w:szCs w:val="28"/>
        </w:rPr>
        <w:t>务。建立符合货车</w:t>
      </w:r>
      <w:r>
        <w:rPr>
          <w:rFonts w:ascii="FangSong" w:hAnsi="FangSong" w:eastAsia="FangSong" w:cs="FangSong"/>
          <w:spacing w:val="-1"/>
          <w:sz w:val="28"/>
          <w:szCs w:val="28"/>
        </w:rPr>
        <w:t>ETC</w:t>
      </w:r>
      <w:r>
        <w:rPr>
          <w:rFonts w:ascii="FangSong" w:hAnsi="FangSong" w:eastAsia="FangSong" w:cs="FangSong"/>
          <w:spacing w:val="-7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2"/>
          <w:sz w:val="28"/>
          <w:szCs w:val="28"/>
        </w:rPr>
        <w:t>信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用卡风险特点的风险管理模式和机制。对地方政府性融资担保机</w:t>
      </w:r>
      <w:r>
        <w:rPr>
          <w:rFonts w:ascii="FangSong" w:hAnsi="FangSong" w:eastAsia="FangSong" w:cs="FangSong"/>
          <w:spacing w:val="16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构、交通物流企业、汽车销售企业和货运平台企业等为货车办理</w:t>
      </w:r>
      <w:r>
        <w:rPr>
          <w:rFonts w:ascii="FangSong" w:hAnsi="FangSong" w:eastAsia="FangSong" w:cs="FangSong"/>
          <w:spacing w:val="16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"/>
          <w:sz w:val="28"/>
          <w:szCs w:val="28"/>
        </w:rPr>
        <w:t>ETC</w:t>
      </w:r>
      <w:r>
        <w:rPr>
          <w:rFonts w:ascii="FangSong" w:hAnsi="FangSong" w:eastAsia="FangSong" w:cs="FangSong"/>
          <w:spacing w:val="-80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"/>
          <w:sz w:val="28"/>
          <w:szCs w:val="28"/>
        </w:rPr>
        <w:t>信用卡提供担保支持的，银行业金融机构要在风险可控前提</w:t>
      </w:r>
    </w:p>
    <w:p>
      <w:pPr>
        <w:spacing w:before="1" w:line="221" w:lineRule="auto"/>
        <w:ind w:left="137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1"/>
          <w:sz w:val="28"/>
          <w:szCs w:val="28"/>
        </w:rPr>
        <w:t>下尽可能给予授信支持。</w:t>
      </w:r>
    </w:p>
    <w:p>
      <w:pPr>
        <w:spacing w:before="209" w:line="213" w:lineRule="auto"/>
        <w:ind w:left="1934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1"/>
          <w:sz w:val="28"/>
          <w:szCs w:val="28"/>
        </w:rPr>
        <w:t>三、</w:t>
      </w:r>
      <w:r>
        <w:rPr>
          <w:rFonts w:ascii="SimHei" w:hAnsi="SimHei" w:eastAsia="SimHei" w:cs="SimHei"/>
          <w:spacing w:val="-63"/>
          <w:sz w:val="28"/>
          <w:szCs w:val="28"/>
        </w:rPr>
        <w:t xml:space="preserve"> </w:t>
      </w:r>
      <w:r>
        <w:rPr>
          <w:rFonts w:ascii="SimHei" w:hAnsi="SimHei" w:eastAsia="SimHei" w:cs="SimHei"/>
          <w:b/>
          <w:bCs/>
          <w:spacing w:val="-11"/>
          <w:sz w:val="28"/>
          <w:szCs w:val="28"/>
        </w:rPr>
        <w:t>用好结构性货币政策工具，更好发挥引导撬动作用</w:t>
      </w:r>
    </w:p>
    <w:p>
      <w:pPr>
        <w:spacing w:before="211" w:line="490" w:lineRule="exact"/>
        <w:ind w:left="204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3"/>
          <w:position w:val="15"/>
          <w:sz w:val="28"/>
          <w:szCs w:val="28"/>
        </w:rPr>
        <w:t>(四)优化交通物流专项再贷款政策安排。将道路货物专用</w:t>
      </w:r>
    </w:p>
    <w:p>
      <w:pPr>
        <w:spacing w:before="1" w:line="220" w:lineRule="auto"/>
        <w:ind w:left="137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0"/>
          <w:sz w:val="28"/>
          <w:szCs w:val="28"/>
        </w:rPr>
        <w:t>运输经营者、道路大型物件运输经营者、道路危险货物运输企业、</w:t>
      </w:r>
    </w:p>
    <w:p>
      <w:pPr>
        <w:spacing w:before="302" w:line="183" w:lineRule="auto"/>
        <w:ind w:left="79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—3—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180" w:lineRule="exact"/>
        <w:textAlignment w:val="center"/>
      </w:pPr>
      <w:r>
        <w:drawing>
          <wp:inline distT="0" distB="0" distL="0" distR="0">
            <wp:extent cx="38100" cy="1143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39" cy="11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870" w:h="16830"/>
          <w:pgMar w:top="1430" w:right="579" w:bottom="0" w:left="829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343" w:lineRule="auto"/>
        <w:ind w:left="311" w:right="371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6"/>
          <w:sz w:val="28"/>
          <w:szCs w:val="28"/>
        </w:rPr>
        <w:t>道路货物运输站场经营者、中小微物流仓储企业(以</w:t>
      </w:r>
      <w:r>
        <w:rPr>
          <w:rFonts w:ascii="FangSong" w:hAnsi="FangSong" w:eastAsia="FangSong" w:cs="FangSong"/>
          <w:spacing w:val="-7"/>
          <w:sz w:val="28"/>
          <w:szCs w:val="28"/>
        </w:rPr>
        <w:t>物流、仓储、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"/>
          <w:sz w:val="28"/>
          <w:szCs w:val="28"/>
        </w:rPr>
        <w:t>配送为主业的独立法人企业)补充纳入交通物流专项再贷款支持</w:t>
      </w:r>
      <w:r>
        <w:rPr>
          <w:rFonts w:ascii="FangSong" w:hAnsi="FangSong" w:eastAsia="FangSong" w:cs="FangSong"/>
          <w:spacing w:val="2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6"/>
          <w:sz w:val="28"/>
          <w:szCs w:val="28"/>
        </w:rPr>
        <w:t>范围(申请条件见附件)。交通物流专项再贷款政策实施期限延</w:t>
      </w:r>
      <w:r>
        <w:rPr>
          <w:rFonts w:ascii="FangSong" w:hAnsi="FangSong" w:eastAsia="FangSong" w:cs="FangSong"/>
          <w:spacing w:val="-7"/>
          <w:sz w:val="28"/>
          <w:szCs w:val="28"/>
        </w:rPr>
        <w:t>长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1"/>
          <w:sz w:val="28"/>
          <w:szCs w:val="28"/>
        </w:rPr>
        <w:t>至2023年6月底，合格银行按月申请专项再贷款资金，于贷款发</w:t>
      </w:r>
    </w:p>
    <w:p>
      <w:pPr>
        <w:spacing w:line="220" w:lineRule="auto"/>
        <w:ind w:left="31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1"/>
          <w:sz w:val="28"/>
          <w:szCs w:val="28"/>
        </w:rPr>
        <w:t>放后次月10日(遇节假日顺延)前提交申请</w:t>
      </w:r>
      <w:r>
        <w:rPr>
          <w:rFonts w:ascii="FangSong" w:hAnsi="FangSong" w:eastAsia="FangSong" w:cs="FangSong"/>
          <w:spacing w:val="10"/>
          <w:sz w:val="28"/>
          <w:szCs w:val="28"/>
        </w:rPr>
        <w:t>材料。</w:t>
      </w:r>
    </w:p>
    <w:p>
      <w:pPr>
        <w:spacing w:before="183" w:line="337" w:lineRule="auto"/>
        <w:ind w:left="311" w:right="440" w:firstLine="720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(五)运用支农支小再贷款、再贴现发挥协同支持作用。运</w:t>
      </w:r>
      <w:r>
        <w:rPr>
          <w:rFonts w:ascii="FangSong" w:hAnsi="FangSong" w:eastAsia="FangSong" w:cs="FangSong"/>
          <w:spacing w:val="10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用支农支小再贷款、再贴现支持地方法人银行发放的符合条件的</w:t>
      </w:r>
      <w:r>
        <w:rPr>
          <w:rFonts w:ascii="FangSong" w:hAnsi="FangSong" w:eastAsia="FangSong" w:cs="FangSong"/>
          <w:spacing w:val="1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4"/>
          <w:sz w:val="28"/>
          <w:szCs w:val="28"/>
        </w:rPr>
        <w:t>道路水路货物运输企业、中小微物流仓储配送(含快递)企业及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4"/>
          <w:sz w:val="28"/>
          <w:szCs w:val="28"/>
        </w:rPr>
        <w:t>两类小微企业主、个体工商户、个体货车司机(含挂靠)等经营</w:t>
      </w:r>
      <w:r>
        <w:rPr>
          <w:rFonts w:ascii="FangSong" w:hAnsi="FangSong" w:eastAsia="FangSong" w:cs="FangSong"/>
          <w:spacing w:val="1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性贷款，以及持有道路运输经营许可证但非主营道路运输的中小</w:t>
      </w:r>
      <w:r>
        <w:rPr>
          <w:rFonts w:ascii="FangSong" w:hAnsi="FangSong" w:eastAsia="FangSong" w:cs="FangSong"/>
          <w:spacing w:val="1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微企业用于购置车辆、购置燃油、支付司机工资或劳务费等交通</w:t>
      </w:r>
    </w:p>
    <w:p>
      <w:pPr>
        <w:spacing w:line="223" w:lineRule="auto"/>
        <w:ind w:left="31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9"/>
          <w:sz w:val="28"/>
          <w:szCs w:val="28"/>
        </w:rPr>
        <w:t>运输业务的贷款。</w:t>
      </w:r>
    </w:p>
    <w:p>
      <w:pPr>
        <w:spacing w:before="214" w:line="213" w:lineRule="auto"/>
        <w:ind w:left="896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2"/>
          <w:sz w:val="28"/>
          <w:szCs w:val="28"/>
        </w:rPr>
        <w:t>四、</w:t>
      </w:r>
      <w:r>
        <w:rPr>
          <w:rFonts w:ascii="SimHei" w:hAnsi="SimHei" w:eastAsia="SimHei" w:cs="SimHei"/>
          <w:spacing w:val="-82"/>
          <w:sz w:val="28"/>
          <w:szCs w:val="28"/>
        </w:rPr>
        <w:t xml:space="preserve"> </w:t>
      </w:r>
      <w:r>
        <w:rPr>
          <w:rFonts w:ascii="SimHei" w:hAnsi="SimHei" w:eastAsia="SimHei" w:cs="SimHei"/>
          <w:b/>
          <w:bCs/>
          <w:spacing w:val="-12"/>
          <w:sz w:val="28"/>
          <w:szCs w:val="28"/>
        </w:rPr>
        <w:t>加强交通物流项目金融支持，助力交通强国</w:t>
      </w:r>
      <w:r>
        <w:rPr>
          <w:rFonts w:ascii="SimHei" w:hAnsi="SimHei" w:eastAsia="SimHei" w:cs="SimHei"/>
          <w:b/>
          <w:bCs/>
          <w:spacing w:val="-13"/>
          <w:sz w:val="28"/>
          <w:szCs w:val="28"/>
        </w:rPr>
        <w:t>建设</w:t>
      </w:r>
    </w:p>
    <w:p>
      <w:pPr>
        <w:spacing w:before="205" w:line="336" w:lineRule="auto"/>
        <w:ind w:left="311" w:right="412" w:firstLine="689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2"/>
          <w:sz w:val="28"/>
          <w:szCs w:val="28"/>
        </w:rPr>
        <w:t>(六)加大配套融资等市场化资金支持力度，助力交通物流</w:t>
      </w:r>
      <w:r>
        <w:rPr>
          <w:rFonts w:ascii="FangSong" w:hAnsi="FangSong" w:eastAsia="FangSong" w:cs="FangSong"/>
          <w:spacing w:val="16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基础设施和重大项目建设。金融机构要加强对政策性开发性金融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工具投资交通物流项目的配套融资支持。积极支持完善综合交通</w:t>
      </w:r>
      <w:r>
        <w:rPr>
          <w:rFonts w:ascii="FangSong" w:hAnsi="FangSong" w:eastAsia="FangSong" w:cs="FangSong"/>
          <w:spacing w:val="8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网络布局，重点支持出疆入藏、中西部地区、沿江沿边沿海战略</w:t>
      </w:r>
      <w:r>
        <w:rPr>
          <w:rFonts w:ascii="FangSong" w:hAnsi="FangSong" w:eastAsia="FangSong" w:cs="FangSong"/>
          <w:spacing w:val="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骨干通道及西部陆海新通道、城市群城际通道、交通一体化、革</w:t>
      </w:r>
      <w:r>
        <w:rPr>
          <w:rFonts w:ascii="FangSong" w:hAnsi="FangSong" w:eastAsia="FangSong" w:cs="FangSong"/>
          <w:spacing w:val="10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命老区公路等建设。开发性政策性金融机构和商业银行等要加大</w:t>
      </w:r>
      <w:r>
        <w:rPr>
          <w:rFonts w:ascii="FangSong" w:hAnsi="FangSong" w:eastAsia="FangSong" w:cs="FangSong"/>
          <w:spacing w:val="9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"/>
          <w:sz w:val="28"/>
          <w:szCs w:val="28"/>
        </w:rPr>
        <w:t>对“十四五”规划102项重大工程交通物流项目、交通运输“十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四五”相关规划项目等的融资支持力度。积极做好融资对接，支</w:t>
      </w:r>
    </w:p>
    <w:p>
      <w:pPr>
        <w:spacing w:before="1" w:line="221" w:lineRule="auto"/>
        <w:ind w:left="31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5"/>
          <w:sz w:val="28"/>
          <w:szCs w:val="28"/>
        </w:rPr>
        <w:t>持农村骨干路网提档升级、基础路网完善、城乡道路衔接，加快</w:t>
      </w:r>
    </w:p>
    <w:p>
      <w:pPr>
        <w:sectPr>
          <w:footerReference r:id="rId5" w:type="default"/>
          <w:pgSz w:w="12120" w:h="17010"/>
          <w:pgMar w:top="1445" w:right="1818" w:bottom="2436" w:left="1818" w:header="0" w:footer="2158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91" w:line="343" w:lineRule="auto"/>
        <w:ind w:left="419" w:right="189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8"/>
          <w:sz w:val="28"/>
          <w:szCs w:val="28"/>
        </w:rPr>
        <w:t>乡村资源路、产业路、旅游路建设，完善农村配送网络。鼓励做</w:t>
      </w:r>
      <w:r>
        <w:rPr>
          <w:rFonts w:ascii="FangSong" w:hAnsi="FangSong" w:eastAsia="FangSong" w:cs="FangSong"/>
          <w:spacing w:val="11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好航运企业金融服务，提高海运、水运信贷和保险供给，适度降</w:t>
      </w:r>
    </w:p>
    <w:p>
      <w:pPr>
        <w:spacing w:before="1" w:line="220" w:lineRule="auto"/>
        <w:ind w:left="41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8"/>
          <w:sz w:val="28"/>
          <w:szCs w:val="28"/>
        </w:rPr>
        <w:t>低融资成本，支持建设国际海运、内陆水运物流网络。</w:t>
      </w:r>
    </w:p>
    <w:p>
      <w:pPr>
        <w:spacing w:before="172" w:line="221" w:lineRule="auto"/>
        <w:ind w:left="1073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3"/>
          <w:sz w:val="28"/>
          <w:szCs w:val="28"/>
        </w:rPr>
        <w:t>五、</w:t>
      </w:r>
      <w:r>
        <w:rPr>
          <w:rFonts w:ascii="SimHei" w:hAnsi="SimHei" w:eastAsia="SimHei" w:cs="SimHei"/>
          <w:spacing w:val="-74"/>
          <w:sz w:val="28"/>
          <w:szCs w:val="28"/>
        </w:rPr>
        <w:t xml:space="preserve"> </w:t>
      </w:r>
      <w:r>
        <w:rPr>
          <w:rFonts w:ascii="SimHei" w:hAnsi="SimHei" w:eastAsia="SimHei" w:cs="SimHei"/>
          <w:b/>
          <w:bCs/>
          <w:spacing w:val="-13"/>
          <w:sz w:val="28"/>
          <w:szCs w:val="28"/>
        </w:rPr>
        <w:t>进一步发挥债券市场融资支持作用</w:t>
      </w:r>
    </w:p>
    <w:p>
      <w:pPr>
        <w:spacing w:before="200" w:line="336" w:lineRule="auto"/>
        <w:ind w:left="419" w:right="111" w:firstLine="750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"/>
          <w:sz w:val="28"/>
          <w:szCs w:val="28"/>
        </w:rPr>
        <w:t xml:space="preserve">(七)优化交通物流领域债券融资安排，提升发债融资便利 </w:t>
      </w:r>
      <w:r>
        <w:rPr>
          <w:rFonts w:ascii="FangSong" w:hAnsi="FangSong" w:eastAsia="FangSong" w:cs="FangSong"/>
          <w:spacing w:val="-6"/>
          <w:sz w:val="28"/>
          <w:szCs w:val="28"/>
        </w:rPr>
        <w:t>度。发挥好债券市场融资功能，有力支持符合国家发展规划重大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交通物流项目投资建设。支持汽车金融公司、金融租赁公司等非</w:t>
      </w:r>
      <w:r>
        <w:rPr>
          <w:rFonts w:ascii="FangSong" w:hAnsi="FangSong" w:eastAsia="FangSong" w:cs="FangSong"/>
          <w:spacing w:val="1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银行金融机构发行货运物流主题金融债券。鼓励道路水路货物运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4"/>
          <w:sz w:val="28"/>
          <w:szCs w:val="28"/>
        </w:rPr>
        <w:t>输(含港口)、物流仓储配送(含快递)等交通物流领域企业在银</w:t>
      </w:r>
      <w:r>
        <w:rPr>
          <w:rFonts w:ascii="FangSong" w:hAnsi="FangSong" w:eastAsia="FangSong" w:cs="FangSong"/>
          <w:spacing w:val="2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行间债券市场发行公司信用类债券筹集资金。中国银行间市场交</w:t>
      </w:r>
      <w:r>
        <w:rPr>
          <w:rFonts w:ascii="FangSong" w:hAnsi="FangSong" w:eastAsia="FangSong" w:cs="FangSong"/>
          <w:spacing w:val="2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易商协会、银行间市场基础设施要在疫情及经济恢复阶段持续</w:t>
      </w:r>
      <w:r>
        <w:rPr>
          <w:rFonts w:ascii="FangSong" w:hAnsi="FangSong" w:eastAsia="FangSong" w:cs="FangSong"/>
          <w:spacing w:val="-6"/>
          <w:sz w:val="28"/>
          <w:szCs w:val="28"/>
        </w:rPr>
        <w:t>对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相关企业债券发行注册、登记托管等开通绿色通道，做好债券发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行服务，优化业务办理流程，对债券融资交易费用能免尽免，降</w:t>
      </w:r>
    </w:p>
    <w:p>
      <w:pPr>
        <w:spacing w:before="1" w:line="220" w:lineRule="auto"/>
        <w:ind w:left="41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8"/>
          <w:sz w:val="28"/>
          <w:szCs w:val="28"/>
        </w:rPr>
        <w:t>低发债融资成本，提升便利度。</w:t>
      </w:r>
    </w:p>
    <w:p>
      <w:pPr>
        <w:spacing w:before="251" w:line="213" w:lineRule="auto"/>
        <w:ind w:left="983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2"/>
          <w:sz w:val="28"/>
          <w:szCs w:val="28"/>
        </w:rPr>
        <w:t>六、</w:t>
      </w:r>
      <w:r>
        <w:rPr>
          <w:rFonts w:ascii="SimHei" w:hAnsi="SimHei" w:eastAsia="SimHei" w:cs="SimHei"/>
          <w:spacing w:val="-60"/>
          <w:sz w:val="28"/>
          <w:szCs w:val="28"/>
        </w:rPr>
        <w:t xml:space="preserve"> </w:t>
      </w:r>
      <w:r>
        <w:rPr>
          <w:rFonts w:ascii="SimHei" w:hAnsi="SimHei" w:eastAsia="SimHei" w:cs="SimHei"/>
          <w:b/>
          <w:bCs/>
          <w:spacing w:val="-12"/>
          <w:sz w:val="28"/>
          <w:szCs w:val="28"/>
        </w:rPr>
        <w:t>建立健全信息共享机制，降低信息收集成本</w:t>
      </w:r>
    </w:p>
    <w:p>
      <w:pPr>
        <w:spacing w:before="222" w:line="336" w:lineRule="auto"/>
        <w:ind w:left="419" w:right="161" w:firstLine="680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"/>
          <w:sz w:val="28"/>
          <w:szCs w:val="28"/>
        </w:rPr>
        <w:t>(八)健全交通物流领域企业人群“白名单”机制。</w:t>
      </w:r>
      <w:r>
        <w:rPr>
          <w:rFonts w:ascii="FangSong" w:hAnsi="FangSong" w:eastAsia="FangSong" w:cs="FangSong"/>
          <w:sz w:val="28"/>
          <w:szCs w:val="28"/>
        </w:rPr>
        <w:t xml:space="preserve">省级交 </w:t>
      </w:r>
      <w:r>
        <w:rPr>
          <w:rFonts w:ascii="FangSong" w:hAnsi="FangSong" w:eastAsia="FangSong" w:cs="FangSong"/>
          <w:spacing w:val="-4"/>
          <w:sz w:val="28"/>
          <w:szCs w:val="28"/>
        </w:rPr>
        <w:t>通运输主管部门要指导各市县交通运输主管部门在认真梳理资质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资格、质量信誉考核和信用评价等信息的基础上，组织相关</w:t>
      </w:r>
      <w:r>
        <w:rPr>
          <w:rFonts w:ascii="FangSong" w:hAnsi="FangSong" w:eastAsia="FangSong" w:cs="FangSong"/>
          <w:spacing w:val="-6"/>
          <w:sz w:val="28"/>
          <w:szCs w:val="28"/>
        </w:rPr>
        <w:t>行业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协会商会等社会组织深入开展调研摸排，将守法诚信经营、市场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前景良好、有贷款意愿的交通物流企业、个体工商户、货车司机</w:t>
      </w:r>
      <w:r>
        <w:rPr>
          <w:rFonts w:ascii="FangSong" w:hAnsi="FangSong" w:eastAsia="FangSong" w:cs="FangSong"/>
          <w:spacing w:val="16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9"/>
          <w:sz w:val="28"/>
          <w:szCs w:val="28"/>
        </w:rPr>
        <w:t>等群体列入“白名单”,并及时推送给辖区内银行业金融机构、地</w:t>
      </w:r>
    </w:p>
    <w:p>
      <w:pPr>
        <w:spacing w:line="220" w:lineRule="auto"/>
        <w:ind w:left="41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5"/>
          <w:sz w:val="28"/>
          <w:szCs w:val="28"/>
        </w:rPr>
        <w:t>方政府性融资担保机构等。人民银行分支机构、银保监局要引导</w:t>
      </w:r>
    </w:p>
    <w:p>
      <w:pPr>
        <w:sectPr>
          <w:footerReference r:id="rId6" w:type="default"/>
          <w:pgSz w:w="11870" w:h="16830"/>
          <w:pgMar w:top="1430" w:right="1780" w:bottom="2344" w:left="1780" w:header="0" w:footer="2068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349.45pt;margin-top:809.95pt;height:0.55pt;width:214.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1" w:line="542" w:lineRule="exact"/>
        <w:ind w:left="31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5"/>
          <w:position w:val="19"/>
          <w:sz w:val="28"/>
          <w:szCs w:val="28"/>
        </w:rPr>
        <w:t>辖区内银行业金融机构对照“白名单”积极对接市场主体融资需</w:t>
      </w:r>
    </w:p>
    <w:p>
      <w:pPr>
        <w:spacing w:line="222" w:lineRule="auto"/>
        <w:ind w:left="31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0"/>
          <w:sz w:val="28"/>
          <w:szCs w:val="28"/>
        </w:rPr>
        <w:t>求，按市场化原则提供金融服务。</w:t>
      </w:r>
    </w:p>
    <w:p>
      <w:pPr>
        <w:spacing w:before="179" w:line="343" w:lineRule="auto"/>
        <w:ind w:left="311" w:right="1413" w:firstLine="72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(九)建立信息共享和批量核验机制。省级交通运输主管部</w:t>
      </w:r>
      <w:r>
        <w:rPr>
          <w:rFonts w:ascii="FangSong" w:hAnsi="FangSong" w:eastAsia="FangSong" w:cs="FangSong"/>
          <w:spacing w:val="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门要与辖区内银行业金融机构建立信息共享机制，根据银行业务</w:t>
      </w:r>
      <w:r>
        <w:rPr>
          <w:rFonts w:ascii="FangSong" w:hAnsi="FangSong" w:eastAsia="FangSong" w:cs="FangSong"/>
          <w:spacing w:val="1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办理需求，协调有关单位提供交通物流企业和从业司机清单，</w:t>
      </w:r>
      <w:r>
        <w:rPr>
          <w:rFonts w:ascii="FangSong" w:hAnsi="FangSong" w:eastAsia="FangSong" w:cs="FangSong"/>
          <w:spacing w:val="-7"/>
          <w:sz w:val="28"/>
          <w:szCs w:val="28"/>
        </w:rPr>
        <w:t>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7"/>
          <w:sz w:val="28"/>
          <w:szCs w:val="28"/>
        </w:rPr>
        <w:t>含资质资格、车辆行驶轨迹、电子运单、交通执法等要素信息，</w:t>
      </w:r>
      <w:r>
        <w:rPr>
          <w:rFonts w:ascii="FangSong" w:hAnsi="FangSong" w:eastAsia="FangSong" w:cs="FangSong"/>
          <w:spacing w:val="1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主动协助银行业金融机构对交通物流贷款主体证照信息进行批量</w:t>
      </w:r>
      <w:r>
        <w:rPr>
          <w:rFonts w:ascii="FangSong" w:hAnsi="FangSong" w:eastAsia="FangSong" w:cs="FangSong"/>
          <w:spacing w:val="1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核验，降低银行业金融机构信息收集成本和贷款审核压力，减轻</w:t>
      </w:r>
      <w:r>
        <w:rPr>
          <w:rFonts w:ascii="FangSong" w:hAnsi="FangSong" w:eastAsia="FangSong" w:cs="FangSong"/>
          <w:spacing w:val="1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贷款主体负担。中国交通通信信息中心、全国性银行总行等单</w:t>
      </w:r>
      <w:r>
        <w:rPr>
          <w:rFonts w:ascii="FangSong" w:hAnsi="FangSong" w:eastAsia="FangSong" w:cs="FangSong"/>
          <w:spacing w:val="-5"/>
          <w:sz w:val="28"/>
          <w:szCs w:val="28"/>
        </w:rPr>
        <w:t>位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要加强合作，建立信息共享机制。中国交通通信信息中心等相关</w:t>
      </w:r>
      <w:r>
        <w:rPr>
          <w:rFonts w:ascii="FangSong" w:hAnsi="FangSong" w:eastAsia="FangSong" w:cs="FangSong"/>
          <w:spacing w:val="18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单位要在保障网络安全、信息安全的前提下，免</w:t>
      </w:r>
      <w:r>
        <w:rPr>
          <w:rFonts w:ascii="FangSong" w:hAnsi="FangSong" w:eastAsia="FangSong" w:cs="FangSong"/>
          <w:spacing w:val="-6"/>
          <w:sz w:val="28"/>
          <w:szCs w:val="28"/>
        </w:rPr>
        <w:t>费向银行业金融</w:t>
      </w:r>
    </w:p>
    <w:p>
      <w:pPr>
        <w:spacing w:line="221" w:lineRule="auto"/>
        <w:ind w:left="31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9"/>
          <w:sz w:val="28"/>
          <w:szCs w:val="28"/>
        </w:rPr>
        <w:t>机构提供信贷投放所需要素信息。</w:t>
      </w:r>
    </w:p>
    <w:p>
      <w:pPr>
        <w:spacing w:before="159" w:line="213" w:lineRule="auto"/>
        <w:ind w:left="885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9"/>
          <w:sz w:val="28"/>
          <w:szCs w:val="28"/>
        </w:rPr>
        <w:t>七、发挥“几家抬”合力，做好各项配套支持和服务</w:t>
      </w:r>
    </w:p>
    <w:p>
      <w:pPr>
        <w:spacing w:before="203" w:line="337" w:lineRule="auto"/>
        <w:ind w:left="311" w:right="1410" w:firstLine="70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"/>
          <w:sz w:val="28"/>
          <w:szCs w:val="28"/>
        </w:rPr>
        <w:t>(十)推动加大贴息、担保增信等配套政策支持力度。各地</w:t>
      </w:r>
      <w:r>
        <w:rPr>
          <w:rFonts w:ascii="FangSong" w:hAnsi="FangSong" w:eastAsia="FangSong" w:cs="FangSong"/>
          <w:spacing w:val="4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交通运输主管部门要协调地方金融监管部门推动地方政府性融资</w:t>
      </w:r>
      <w:r>
        <w:rPr>
          <w:rFonts w:ascii="FangSong" w:hAnsi="FangSong" w:eastAsia="FangSong" w:cs="FangSong"/>
          <w:spacing w:val="10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担保机构在“白名单”基础上，为市场主体提供融资增信支持，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依法依约及时履行代偿责任，积极帮助交通物流企业、个体工商</w:t>
      </w:r>
      <w:r>
        <w:rPr>
          <w:rFonts w:ascii="FangSong" w:hAnsi="FangSong" w:eastAsia="FangSong" w:cs="FangSong"/>
          <w:spacing w:val="2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户、货车司机等相关群体转贷续贷。鼓励有条件的地方对交</w:t>
      </w:r>
      <w:r>
        <w:rPr>
          <w:rFonts w:ascii="FangSong" w:hAnsi="FangSong" w:eastAsia="FangSong" w:cs="FangSong"/>
          <w:spacing w:val="-7"/>
          <w:sz w:val="28"/>
          <w:szCs w:val="28"/>
        </w:rPr>
        <w:t>通物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6"/>
          <w:sz w:val="28"/>
          <w:szCs w:val="28"/>
        </w:rPr>
        <w:t>流贷款(含租金)给予贴息、融资担保费用补贴，以及向政府性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融资担保机构注资等支持。支持普惠金融发展示范区运用政策资</w:t>
      </w:r>
      <w:r>
        <w:rPr>
          <w:rFonts w:ascii="FangSong" w:hAnsi="FangSong" w:eastAsia="FangSong" w:cs="FangSong"/>
          <w:spacing w:val="10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4"/>
          <w:sz w:val="28"/>
          <w:szCs w:val="28"/>
        </w:rPr>
        <w:t>源进行贷款贴息、风险补偿，或为政府性融资担保机构补充资本</w:t>
      </w:r>
    </w:p>
    <w:p>
      <w:pPr>
        <w:spacing w:line="228" w:lineRule="auto"/>
        <w:ind w:left="31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8"/>
          <w:sz w:val="28"/>
          <w:szCs w:val="28"/>
        </w:rPr>
        <w:t>金。</w:t>
      </w:r>
    </w:p>
    <w:p>
      <w:pPr>
        <w:spacing w:before="320" w:line="183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—6—</w:t>
      </w:r>
    </w:p>
    <w:p>
      <w:pPr>
        <w:sectPr>
          <w:headerReference r:id="rId7" w:type="default"/>
          <w:footerReference r:id="rId8" w:type="default"/>
          <w:pgSz w:w="12120" w:h="17010"/>
          <w:pgMar w:top="1517" w:right="840" w:bottom="400" w:left="1818" w:header="1179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336" w:lineRule="auto"/>
        <w:ind w:left="439" w:right="191" w:firstLine="73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(十一)加强政银企对接和宣传解读。各地交通运</w:t>
      </w:r>
      <w:r>
        <w:rPr>
          <w:rFonts w:ascii="FangSong" w:hAnsi="FangSong" w:eastAsia="FangSong" w:cs="FangSong"/>
          <w:spacing w:val="-1"/>
          <w:sz w:val="28"/>
          <w:szCs w:val="28"/>
        </w:rPr>
        <w:t>输主管部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7"/>
          <w:sz w:val="28"/>
          <w:szCs w:val="28"/>
        </w:rPr>
        <w:t>门、人民银行分支机构、银保监局要联合地方金融监管部门以及</w:t>
      </w:r>
      <w:r>
        <w:rPr>
          <w:rFonts w:ascii="FangSong" w:hAnsi="FangSong" w:eastAsia="FangSong" w:cs="FangSong"/>
          <w:spacing w:val="5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7"/>
          <w:sz w:val="28"/>
          <w:szCs w:val="28"/>
        </w:rPr>
        <w:t>相关行业协会商会、交通物流企业集聚的产业园区等，开展多层</w:t>
      </w:r>
      <w:r>
        <w:rPr>
          <w:rFonts w:ascii="FangSong" w:hAnsi="FangSong" w:eastAsia="FangSong" w:cs="FangSong"/>
          <w:spacing w:val="6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7"/>
          <w:sz w:val="28"/>
          <w:szCs w:val="28"/>
        </w:rPr>
        <w:t>次政银企对接活动，通过实地走访、线上宣传、短信推广等方式</w:t>
      </w:r>
      <w:r>
        <w:rPr>
          <w:rFonts w:ascii="FangSong" w:hAnsi="FangSong" w:eastAsia="FangSong" w:cs="FangSong"/>
          <w:spacing w:val="12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宣讲金融政策，畅通对接渠道。金融机构、融资租赁公司可通过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15"/>
          <w:sz w:val="28"/>
          <w:szCs w:val="28"/>
        </w:rPr>
        <w:t>在车辆人员密集区设立业务办理点、派驻服务专员，对接走访“白</w:t>
      </w:r>
      <w:r>
        <w:rPr>
          <w:rFonts w:ascii="FangSong" w:hAnsi="FangSong" w:eastAsia="FangSong" w:cs="FangSong"/>
          <w:spacing w:val="2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7"/>
          <w:sz w:val="28"/>
          <w:szCs w:val="28"/>
        </w:rPr>
        <w:t>名单”企业人群等方式，高效快捷回应市场主体金融</w:t>
      </w:r>
      <w:r>
        <w:rPr>
          <w:rFonts w:ascii="FangSong" w:hAnsi="FangSong" w:eastAsia="FangSong" w:cs="FangSong"/>
          <w:spacing w:val="-8"/>
          <w:sz w:val="28"/>
          <w:szCs w:val="28"/>
        </w:rPr>
        <w:t>服务诉求。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7"/>
          <w:sz w:val="28"/>
          <w:szCs w:val="28"/>
        </w:rPr>
        <w:t>交通物流专项再贷款合格银行要通过官方网站及手机</w:t>
      </w:r>
      <w:r>
        <w:rPr>
          <w:rFonts w:ascii="FangSong" w:hAnsi="FangSong" w:eastAsia="FangSong" w:cs="FangSong"/>
          <w:spacing w:val="-8"/>
          <w:sz w:val="28"/>
          <w:szCs w:val="28"/>
        </w:rPr>
        <w:t>银行专区、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电话客服专席等适当方式，主动向社会公布本银行交通</w:t>
      </w:r>
      <w:r>
        <w:rPr>
          <w:rFonts w:ascii="FangSong" w:hAnsi="FangSong" w:eastAsia="FangSong" w:cs="FangSong"/>
          <w:spacing w:val="-7"/>
          <w:sz w:val="28"/>
          <w:szCs w:val="28"/>
        </w:rPr>
        <w:t>物流贷款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5"/>
          <w:sz w:val="28"/>
          <w:szCs w:val="28"/>
        </w:rPr>
        <w:t>产品信息、申请条件、办理方式与流程，以及</w:t>
      </w:r>
      <w:r>
        <w:rPr>
          <w:rFonts w:ascii="FangSong" w:hAnsi="FangSong" w:eastAsia="FangSong" w:cs="FangSong"/>
          <w:spacing w:val="-6"/>
          <w:sz w:val="28"/>
          <w:szCs w:val="28"/>
        </w:rPr>
        <w:t>分支机构业务办理</w:t>
      </w:r>
    </w:p>
    <w:p>
      <w:pPr>
        <w:spacing w:line="219" w:lineRule="auto"/>
        <w:ind w:left="43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9"/>
          <w:sz w:val="28"/>
          <w:szCs w:val="28"/>
        </w:rPr>
        <w:t>电话等，便利货车司机等群体申请贷款。</w:t>
      </w:r>
    </w:p>
    <w:p>
      <w:pPr>
        <w:spacing w:before="292" w:line="336" w:lineRule="auto"/>
        <w:ind w:left="439" w:firstLine="67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1"/>
          <w:sz w:val="28"/>
          <w:szCs w:val="28"/>
        </w:rPr>
        <w:t>(十二)建立多层次工作对接机制，协调推动和跟进调度各</w:t>
      </w:r>
      <w:r>
        <w:rPr>
          <w:rFonts w:ascii="FangSong" w:hAnsi="FangSong" w:eastAsia="FangSong" w:cs="FangSong"/>
          <w:spacing w:val="6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5"/>
          <w:sz w:val="28"/>
          <w:szCs w:val="28"/>
        </w:rPr>
        <w:t>项政策落实。交通运输部、人民银行、银保监会建立工作对接机</w:t>
      </w:r>
      <w:r>
        <w:rPr>
          <w:rFonts w:ascii="FangSong" w:hAnsi="FangSong" w:eastAsia="FangSong" w:cs="FangSong"/>
          <w:spacing w:val="8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6"/>
          <w:sz w:val="28"/>
          <w:szCs w:val="28"/>
        </w:rPr>
        <w:t>制，根据各省级工作对接机制、各金融机构报送的落实进</w:t>
      </w:r>
      <w:r>
        <w:rPr>
          <w:rFonts w:ascii="FangSong" w:hAnsi="FangSong" w:eastAsia="FangSong" w:cs="FangSong"/>
          <w:spacing w:val="-7"/>
          <w:sz w:val="28"/>
          <w:szCs w:val="28"/>
        </w:rPr>
        <w:t>展，定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5"/>
          <w:sz w:val="28"/>
          <w:szCs w:val="28"/>
        </w:rPr>
        <w:t>期通报有关情况，组织调度各方加大工作力度，推动形成工作合</w:t>
      </w:r>
      <w:r>
        <w:rPr>
          <w:rFonts w:ascii="FangSong" w:hAnsi="FangSong" w:eastAsia="FangSong" w:cs="FangSong"/>
          <w:spacing w:val="7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6"/>
          <w:sz w:val="28"/>
          <w:szCs w:val="28"/>
        </w:rPr>
        <w:t>力，畅通金融支持政策传导，提高政策落实效果。各地交通</w:t>
      </w:r>
      <w:r>
        <w:rPr>
          <w:rFonts w:ascii="FangSong" w:hAnsi="FangSong" w:eastAsia="FangSong" w:cs="FangSong"/>
          <w:spacing w:val="-7"/>
          <w:sz w:val="28"/>
          <w:szCs w:val="28"/>
        </w:rPr>
        <w:t>运输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6"/>
          <w:sz w:val="28"/>
          <w:szCs w:val="28"/>
        </w:rPr>
        <w:t>主管部门、人民银行分支机构、银保监局要在省市两级建立工作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6"/>
          <w:sz w:val="28"/>
          <w:szCs w:val="28"/>
        </w:rPr>
        <w:t>对接机制，协调推动财政、公安、地方金融监管等部门</w:t>
      </w:r>
      <w:r>
        <w:rPr>
          <w:rFonts w:ascii="FangSong" w:hAnsi="FangSong" w:eastAsia="FangSong" w:cs="FangSong"/>
          <w:spacing w:val="-7"/>
          <w:sz w:val="28"/>
          <w:szCs w:val="28"/>
        </w:rPr>
        <w:t>及路网监</w:t>
      </w:r>
      <w:r>
        <w:rPr>
          <w:rFonts w:ascii="FangSong" w:hAnsi="FangSong" w:eastAsia="FangSong" w:cs="FangSong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7"/>
          <w:sz w:val="28"/>
          <w:szCs w:val="28"/>
        </w:rPr>
        <w:t>测、融资担保等单位与金融机构等高效对接，跟进督促“白名单”</w:t>
      </w:r>
    </w:p>
    <w:p>
      <w:pPr>
        <w:spacing w:before="1" w:line="220" w:lineRule="auto"/>
        <w:ind w:left="43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7"/>
          <w:sz w:val="28"/>
          <w:szCs w:val="28"/>
        </w:rPr>
        <w:t>推送、信息共享、证照核验、财政贴息、担保增信等举措落地，</w:t>
      </w:r>
    </w:p>
    <w:p>
      <w:pPr>
        <w:spacing w:before="175" w:line="509" w:lineRule="exact"/>
        <w:ind w:left="43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5"/>
          <w:position w:val="16"/>
          <w:sz w:val="28"/>
          <w:szCs w:val="28"/>
        </w:rPr>
        <w:t>跟踪监测和通报辖区内交通物流贷款投放、再贷款</w:t>
      </w:r>
      <w:r>
        <w:rPr>
          <w:rFonts w:ascii="FangSong" w:hAnsi="FangSong" w:eastAsia="FangSong" w:cs="FangSong"/>
          <w:spacing w:val="-6"/>
          <w:position w:val="16"/>
          <w:sz w:val="28"/>
          <w:szCs w:val="28"/>
        </w:rPr>
        <w:t>申报、减费让</w:t>
      </w:r>
    </w:p>
    <w:p>
      <w:pPr>
        <w:spacing w:line="220" w:lineRule="auto"/>
        <w:ind w:left="43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6"/>
          <w:sz w:val="28"/>
          <w:szCs w:val="28"/>
        </w:rPr>
        <w:t>利、金融工具配套融资发放等工作落实进展，定期协调解决金融</w:t>
      </w:r>
    </w:p>
    <w:p>
      <w:pPr>
        <w:sectPr>
          <w:headerReference r:id="rId9" w:type="default"/>
          <w:footerReference r:id="rId10" w:type="default"/>
          <w:pgSz w:w="11870" w:h="16830"/>
          <w:pgMar w:top="400" w:right="1731" w:bottom="2404" w:left="1780" w:header="0" w:footer="2128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7230745</wp:posOffset>
                </wp:positionH>
                <wp:positionV relativeFrom="page">
                  <wp:posOffset>5845175</wp:posOffset>
                </wp:positionV>
                <wp:extent cx="61595" cy="8064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7231100" y="5845185"/>
                          <a:ext cx="61594" cy="8064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0" w:line="46" w:lineRule="exact"/>
                              <w:ind w:left="20"/>
                              <w:rPr>
                                <w:rFonts w:ascii="宋体" w:hAnsi="宋体" w:eastAsia="宋体" w:cs="宋体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1"/>
                                <w:sz w:val="6"/>
                                <w:szCs w:val="6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569.35pt;margin-top:460.25pt;height:6.35pt;width:4.85pt;mso-position-horizontal-relative:page;mso-position-vertical-relative:page;rotation:5898240f;z-index:251667456;mso-width-relative:page;mso-height-relative:page;" filled="f" stroked="f" coordsize="21600,21600" o:allowincell="f" o:gfxdata="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E8tgj7YAAAADQEAAA8AAAAAAAAAAQAgAAAAOAAAAGRycy9kb3ducmV2LnhtbFBL&#10;AQIUABQAAAAIAIdO4kAaCkvnGQIAACwEAAAOAAAAAAAAAAEAIAAAAD0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0" w:line="46" w:lineRule="exact"/>
                        <w:ind w:left="20"/>
                        <w:rPr>
                          <w:rFonts w:ascii="宋体" w:hAnsi="宋体" w:eastAsia="宋体" w:cs="宋体"/>
                          <w:sz w:val="6"/>
                          <w:szCs w:val="6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1"/>
                          <w:sz w:val="6"/>
                          <w:szCs w:val="6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5276850</wp:posOffset>
                </wp:positionV>
                <wp:extent cx="85725" cy="10985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7188327" y="5277338"/>
                          <a:ext cx="85725" cy="1098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81" w:line="71" w:lineRule="exact"/>
                              <w:ind w:left="20"/>
                              <w:rPr>
                                <w:rFonts w:ascii="SimHei" w:hAnsi="SimHei" w:eastAsia="SimHei" w:cs="SimHe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position w:val="-2"/>
                                <w:sz w:val="10"/>
                                <w:szCs w:val="10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566pt;margin-top:415.5pt;height:8.65pt;width:6.75pt;mso-position-horizontal-relative:page;mso-position-vertical-relative:page;rotation:5898240f;z-index:251666432;mso-width-relative:page;mso-height-relative:page;" filled="f" stroked="f" coordsize="21600,21600" o:allowincell="f" o:gfxdata="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DjRvGnXAAAADQEAAA8AAAAAAAAAAQAgAAAAOAAAAGRycy9kb3ducmV2LnhtbFBL&#10;AQIUABQAAAAIAIdO4kBZ6S9NGgIAAC0EAAAOAAAAAAAAAAEAIAAAADw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1" w:line="71" w:lineRule="exact"/>
                        <w:ind w:left="20"/>
                        <w:rPr>
                          <w:rFonts w:ascii="SimHei" w:hAnsi="SimHei" w:eastAsia="SimHei" w:cs="SimHei"/>
                          <w:sz w:val="10"/>
                          <w:szCs w:val="10"/>
                        </w:rPr>
                      </w:pPr>
                      <w:r>
                        <w:rPr>
                          <w:rFonts w:ascii="SimHei" w:hAnsi="SimHei" w:eastAsia="SimHei" w:cs="SimHei"/>
                          <w:position w:val="-2"/>
                          <w:sz w:val="10"/>
                          <w:szCs w:val="1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410" w:lineRule="exact"/>
        <w:ind w:firstLine="9319"/>
        <w:textAlignment w:val="center"/>
      </w:pPr>
      <w:r>
        <w:drawing>
          <wp:inline distT="0" distB="0" distL="0" distR="0">
            <wp:extent cx="145415" cy="2603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6006" cy="26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8" w:line="362" w:lineRule="auto"/>
        <w:ind w:left="459" w:right="1468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4"/>
          <w:sz w:val="27"/>
          <w:szCs w:val="27"/>
        </w:rPr>
        <w:t>机构信贷投放、市场主体申请贷款遇到的困难，持续组织开展政</w:t>
      </w:r>
      <w:r>
        <w:rPr>
          <w:rFonts w:ascii="FangSong" w:hAnsi="FangSong" w:eastAsia="FangSong" w:cs="FangSong"/>
          <w:spacing w:val="17"/>
          <w:sz w:val="27"/>
          <w:szCs w:val="27"/>
        </w:rPr>
        <w:t xml:space="preserve"> </w:t>
      </w:r>
      <w:r>
        <w:rPr>
          <w:rFonts w:ascii="FangSong" w:hAnsi="FangSong" w:eastAsia="FangSong" w:cs="FangSong"/>
          <w:spacing w:val="2"/>
          <w:sz w:val="27"/>
          <w:szCs w:val="27"/>
        </w:rPr>
        <w:t>银企对接、政策宣传解读等活动；每半年汇总辖区内落实情况，</w:t>
      </w:r>
    </w:p>
    <w:p>
      <w:pPr>
        <w:spacing w:line="220" w:lineRule="auto"/>
        <w:ind w:left="459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2"/>
          <w:sz w:val="27"/>
          <w:szCs w:val="27"/>
        </w:rPr>
        <w:t>于下一半年首月底前以简报形式报送上一级工作对</w:t>
      </w:r>
      <w:r>
        <w:rPr>
          <w:rFonts w:ascii="FangSong" w:hAnsi="FangSong" w:eastAsia="FangSong" w:cs="FangSong"/>
          <w:spacing w:val="1"/>
          <w:sz w:val="27"/>
          <w:szCs w:val="27"/>
        </w:rPr>
        <w:t>接机制。</w:t>
      </w:r>
    </w:p>
    <w:p>
      <w:pPr>
        <w:spacing w:before="198" w:line="356" w:lineRule="auto"/>
        <w:ind w:left="459" w:right="1467" w:firstLine="560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15"/>
          <w:sz w:val="27"/>
          <w:szCs w:val="27"/>
        </w:rPr>
        <w:t>请人民银行副省级城市中心支行以上分支机构将本通知要</w:t>
      </w:r>
      <w:r>
        <w:rPr>
          <w:rFonts w:ascii="FangSong" w:hAnsi="FangSong" w:eastAsia="FangSong" w:cs="FangSong"/>
          <w:spacing w:val="5"/>
          <w:sz w:val="27"/>
          <w:szCs w:val="27"/>
        </w:rPr>
        <w:t xml:space="preserve"> </w:t>
      </w:r>
      <w:r>
        <w:rPr>
          <w:rFonts w:ascii="FangSong" w:hAnsi="FangSong" w:eastAsia="FangSong" w:cs="FangSong"/>
          <w:spacing w:val="4"/>
          <w:sz w:val="27"/>
          <w:szCs w:val="27"/>
        </w:rPr>
        <w:t>求传达至辖区内地方法人银行业金融机构、汽车企业集团财务公</w:t>
      </w:r>
    </w:p>
    <w:p>
      <w:pPr>
        <w:spacing w:before="1" w:line="221" w:lineRule="auto"/>
        <w:ind w:left="459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-8"/>
          <w:sz w:val="27"/>
          <w:szCs w:val="27"/>
        </w:rPr>
        <w:t>司、融资租赁公司。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88" w:line="220" w:lineRule="auto"/>
        <w:ind w:left="1019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3"/>
          <w:sz w:val="27"/>
          <w:szCs w:val="27"/>
        </w:rPr>
        <w:t>附件：交通物流专项再贷款申请条件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2660" w:lineRule="exact"/>
        <w:ind w:firstLine="1509"/>
        <w:textAlignment w:val="center"/>
      </w:pPr>
    </w:p>
    <w:p>
      <w:pPr>
        <w:spacing w:line="308" w:lineRule="auto"/>
        <w:rPr>
          <w:rFonts w:ascii="Arial"/>
          <w:sz w:val="21"/>
        </w:rPr>
      </w:pPr>
    </w:p>
    <w:p>
      <w:pPr>
        <w:sectPr>
          <w:headerReference r:id="rId11" w:type="default"/>
          <w:footerReference r:id="rId12" w:type="default"/>
          <w:pgSz w:w="12140" w:h="17020"/>
          <w:pgMar w:top="400" w:right="700" w:bottom="2409" w:left="1821" w:header="0" w:footer="2141" w:gutter="0"/>
          <w:cols w:space="720" w:num="1"/>
        </w:sectPr>
      </w:pPr>
      <w:bookmarkStart w:id="0" w:name="_GoBack"/>
      <w:bookmarkEnd w:id="0"/>
    </w:p>
    <w:p>
      <w:pPr>
        <w:spacing w:line="260" w:lineRule="auto"/>
        <w:rPr>
          <w:rFonts w:ascii="Arial"/>
          <w:sz w:val="21"/>
        </w:rPr>
      </w:pPr>
    </w:p>
    <w:p>
      <w:pPr>
        <w:spacing w:before="95" w:line="224" w:lineRule="auto"/>
        <w:ind w:left="413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1"/>
          <w:sz w:val="29"/>
          <w:szCs w:val="29"/>
        </w:rPr>
        <w:t>附件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27" w:line="219" w:lineRule="auto"/>
        <w:ind w:left="190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6"/>
          <w:sz w:val="39"/>
          <w:szCs w:val="39"/>
        </w:rPr>
        <w:t>交通物流专项再贷款申请条件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5" w:line="331" w:lineRule="auto"/>
        <w:ind w:left="409" w:right="119" w:firstLine="589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0"/>
          <w:sz w:val="29"/>
          <w:szCs w:val="29"/>
        </w:rPr>
        <w:t>合格银行向“两企”群体(道路货物运输企业、中小微物流</w:t>
      </w:r>
      <w:r>
        <w:rPr>
          <w:rFonts w:ascii="FangSong" w:hAnsi="FangSong" w:eastAsia="FangSong" w:cs="FangSong"/>
          <w:spacing w:val="13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15"/>
          <w:sz w:val="29"/>
          <w:szCs w:val="29"/>
        </w:rPr>
        <w:t>仓储配送企业)、</w:t>
      </w:r>
      <w:r>
        <w:rPr>
          <w:rFonts w:ascii="FangSong" w:hAnsi="FangSong" w:eastAsia="FangSong" w:cs="FangSong"/>
          <w:spacing w:val="39"/>
          <w:sz w:val="29"/>
          <w:szCs w:val="29"/>
        </w:rPr>
        <w:t xml:space="preserve">  </w:t>
      </w:r>
      <w:r>
        <w:rPr>
          <w:rFonts w:ascii="FangSong" w:hAnsi="FangSong" w:eastAsia="FangSong" w:cs="FangSong"/>
          <w:spacing w:val="-15"/>
          <w:sz w:val="29"/>
          <w:szCs w:val="29"/>
        </w:rPr>
        <w:t>“两个”群体(道路货物运输个体工商户、个</w:t>
      </w:r>
      <w:r>
        <w:rPr>
          <w:rFonts w:ascii="FangSong" w:hAnsi="FangSong" w:eastAsia="FangSong" w:cs="FangSong"/>
          <w:spacing w:val="1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9"/>
          <w:sz w:val="29"/>
          <w:szCs w:val="29"/>
        </w:rPr>
        <w:t>体货车司机)发放贷款，用于疫情及经济恢复阶段交通运输、物</w:t>
      </w:r>
      <w:r>
        <w:rPr>
          <w:rFonts w:ascii="FangSong" w:hAnsi="FangSong" w:eastAsia="FangSong" w:cs="FangSong"/>
          <w:spacing w:val="16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14"/>
          <w:sz w:val="29"/>
          <w:szCs w:val="29"/>
        </w:rPr>
        <w:t>流仓储配送等有关经营支出，以及购置或置换经营车辆贷款、物</w:t>
      </w:r>
      <w:r>
        <w:rPr>
          <w:rFonts w:ascii="FangSong" w:hAnsi="FangSong" w:eastAsia="FangSong" w:cs="FangSong"/>
          <w:spacing w:val="11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13"/>
          <w:sz w:val="29"/>
          <w:szCs w:val="29"/>
        </w:rPr>
        <w:t>流仓储设备设施购置租赁等相关合理用途的，可申请交通物流</w:t>
      </w:r>
      <w:r>
        <w:rPr>
          <w:rFonts w:ascii="FangSong" w:hAnsi="FangSong" w:eastAsia="FangSong" w:cs="FangSong"/>
          <w:spacing w:val="-14"/>
          <w:sz w:val="29"/>
          <w:szCs w:val="29"/>
        </w:rPr>
        <w:t>专</w:t>
      </w:r>
    </w:p>
    <w:p>
      <w:pPr>
        <w:spacing w:line="222" w:lineRule="auto"/>
        <w:ind w:left="40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7"/>
          <w:sz w:val="29"/>
          <w:szCs w:val="29"/>
        </w:rPr>
        <w:t>项再贷款政策支持。应具备的条件如下：</w:t>
      </w:r>
    </w:p>
    <w:p>
      <w:pPr>
        <w:spacing w:before="176" w:line="221" w:lineRule="auto"/>
        <w:ind w:left="1003"/>
        <w:outlineLvl w:val="0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b/>
          <w:bCs/>
          <w:spacing w:val="-28"/>
          <w:sz w:val="29"/>
          <w:szCs w:val="29"/>
        </w:rPr>
        <w:t>一、“两企”群体应具备的条件</w:t>
      </w:r>
    </w:p>
    <w:p>
      <w:pPr>
        <w:spacing w:before="182" w:line="331" w:lineRule="auto"/>
        <w:ind w:left="409" w:right="120" w:firstLine="58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4"/>
          <w:sz w:val="29"/>
          <w:szCs w:val="29"/>
        </w:rPr>
        <w:t>道路货物运输企业应当具有交通运输主管部门核发的《道路</w:t>
      </w:r>
      <w:r>
        <w:rPr>
          <w:rFonts w:ascii="FangSong" w:hAnsi="FangSong" w:eastAsia="FangSong" w:cs="FangSong"/>
          <w:spacing w:val="12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18"/>
          <w:sz w:val="29"/>
          <w:szCs w:val="29"/>
        </w:rPr>
        <w:t>运输经营许可证》,且许可证经营范围包含道路普通货物运</w:t>
      </w:r>
      <w:r>
        <w:rPr>
          <w:rFonts w:ascii="FangSong" w:hAnsi="FangSong" w:eastAsia="FangSong" w:cs="FangSong"/>
          <w:spacing w:val="-19"/>
          <w:sz w:val="29"/>
          <w:szCs w:val="29"/>
        </w:rPr>
        <w:t>输、网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14"/>
          <w:sz w:val="29"/>
          <w:szCs w:val="29"/>
        </w:rPr>
        <w:t>络货运、道路货物专用运输、道路大型物件运输和道路危险货物</w:t>
      </w:r>
      <w:r>
        <w:rPr>
          <w:rFonts w:ascii="FangSong" w:hAnsi="FangSong" w:eastAsia="FangSong" w:cs="FangSong"/>
          <w:spacing w:val="11"/>
          <w:sz w:val="29"/>
          <w:szCs w:val="29"/>
        </w:rPr>
        <w:t xml:space="preserve"> </w:t>
      </w:r>
      <w:r>
        <w:rPr>
          <w:rFonts w:ascii="FangSong" w:hAnsi="FangSong" w:eastAsia="FangSong" w:cs="FangSong"/>
          <w:spacing w:val="-4"/>
          <w:sz w:val="29"/>
          <w:szCs w:val="29"/>
        </w:rPr>
        <w:t>运输(含放射性物品道路运输)之一，需提供近三年货运车辆数</w:t>
      </w:r>
    </w:p>
    <w:p>
      <w:pPr>
        <w:spacing w:before="1" w:line="219" w:lineRule="auto"/>
        <w:ind w:left="40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21"/>
          <w:sz w:val="29"/>
          <w:szCs w:val="29"/>
        </w:rPr>
        <w:t>及车辆号牌清单，无需提供车辆《行驶证》。</w:t>
      </w:r>
    </w:p>
    <w:p>
      <w:pPr>
        <w:spacing w:before="187" w:line="518" w:lineRule="exact"/>
        <w:ind w:left="99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3"/>
          <w:position w:val="16"/>
          <w:sz w:val="29"/>
          <w:szCs w:val="29"/>
        </w:rPr>
        <w:t>道路货物运输站(场)应当具有交通运输主管部门核发的《道</w:t>
      </w:r>
    </w:p>
    <w:p>
      <w:pPr>
        <w:spacing w:before="1" w:line="219" w:lineRule="auto"/>
        <w:ind w:left="40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21"/>
          <w:sz w:val="29"/>
          <w:szCs w:val="29"/>
        </w:rPr>
        <w:t>路运输经营许可证》或者在交通运输主管部门公布的备案名单中。</w:t>
      </w:r>
    </w:p>
    <w:p>
      <w:pPr>
        <w:spacing w:before="175" w:line="492" w:lineRule="exact"/>
        <w:ind w:left="994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4"/>
          <w:position w:val="14"/>
          <w:sz w:val="29"/>
          <w:szCs w:val="29"/>
        </w:rPr>
        <w:t>“司机之家”运营单位应当在交通运输部、全国</w:t>
      </w:r>
      <w:r>
        <w:rPr>
          <w:rFonts w:ascii="FangSong" w:hAnsi="FangSong" w:eastAsia="FangSong" w:cs="FangSong"/>
          <w:spacing w:val="-15"/>
          <w:position w:val="14"/>
          <w:sz w:val="29"/>
          <w:szCs w:val="29"/>
        </w:rPr>
        <w:t>总工会公布</w:t>
      </w:r>
    </w:p>
    <w:p>
      <w:pPr>
        <w:spacing w:before="2" w:line="220" w:lineRule="auto"/>
        <w:ind w:left="40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6"/>
          <w:sz w:val="29"/>
          <w:szCs w:val="29"/>
        </w:rPr>
        <w:t>的验收合格“司机之家”项目名单中。</w:t>
      </w:r>
    </w:p>
    <w:p>
      <w:pPr>
        <w:spacing w:before="183" w:line="222" w:lineRule="auto"/>
        <w:ind w:left="999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pacing w:val="-15"/>
          <w:sz w:val="29"/>
          <w:szCs w:val="29"/>
        </w:rPr>
        <w:t>中小微快递企业应当具有邮政快递管理部门核</w:t>
      </w:r>
      <w:r>
        <w:rPr>
          <w:rFonts w:ascii="FangSong" w:hAnsi="FangSong" w:eastAsia="FangSong" w:cs="FangSong"/>
          <w:spacing w:val="-16"/>
          <w:sz w:val="29"/>
          <w:szCs w:val="29"/>
        </w:rPr>
        <w:t>发的《快递业</w:t>
      </w:r>
    </w:p>
    <w:p>
      <w:pPr>
        <w:sectPr>
          <w:headerReference r:id="rId13" w:type="default"/>
          <w:footerReference r:id="rId14" w:type="default"/>
          <w:pgSz w:w="11870" w:h="16830"/>
          <w:pgMar w:top="400" w:right="1780" w:bottom="2443" w:left="1780" w:header="0" w:footer="215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7265035</wp:posOffset>
                </wp:positionH>
                <wp:positionV relativeFrom="page">
                  <wp:posOffset>8615045</wp:posOffset>
                </wp:positionV>
                <wp:extent cx="68580" cy="8382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 rot="5400000">
                          <a:off x="7265478" y="8615660"/>
                          <a:ext cx="68580" cy="8381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4" w:line="47" w:lineRule="exact"/>
                              <w:ind w:left="20"/>
                              <w:rPr>
                                <w:rFonts w:ascii="宋体" w:hAnsi="宋体" w:eastAsia="宋体" w:cs="宋体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1"/>
                                <w:sz w:val="7"/>
                                <w:szCs w:val="7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type="#_x0000_t202" style="position:absolute;left:0pt;margin-left:572.05pt;margin-top:678.35pt;height:6.6pt;width:5.4pt;mso-position-horizontal-relative:page;mso-position-vertical-relative:page;rotation:5898240f;z-index:251672576;mso-width-relative:page;mso-height-relative:page;" filled="f" stroked="f" coordsize="21600,21600" o:allowincell="f" o:gfxdata="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KnQYg2AAAAA8BAAAPAAAAAAAAAAEAIAAAADgAAABkcnMvZG93bnJldi54bWxQ&#10;SwECFAAUAAAACACHTuJAbFVpqhoCAAAuBAAADgAAAAAAAAABACAAAAA9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4" w:line="47" w:lineRule="exact"/>
                        <w:ind w:left="20"/>
                        <w:rPr>
                          <w:rFonts w:ascii="宋体" w:hAnsi="宋体" w:eastAsia="宋体" w:cs="宋体"/>
                          <w:sz w:val="7"/>
                          <w:szCs w:val="7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1"/>
                          <w:sz w:val="7"/>
                          <w:szCs w:val="7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2" w:lineRule="auto"/>
        <w:ind w:left="36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26"/>
          <w:sz w:val="28"/>
          <w:szCs w:val="28"/>
        </w:rPr>
        <w:t>务经营许可证》。</w:t>
      </w:r>
    </w:p>
    <w:p>
      <w:pPr>
        <w:spacing w:before="180" w:line="337" w:lineRule="auto"/>
        <w:ind w:left="369" w:right="1618" w:firstLine="54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7"/>
          <w:sz w:val="28"/>
          <w:szCs w:val="28"/>
        </w:rPr>
        <w:t>中小微仓储配送企业营业执照经营范围应包含物流、仓储、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配送等相关业务之一；财务报表中仓储、配送等物流业务</w:t>
      </w:r>
      <w:r>
        <w:rPr>
          <w:rFonts w:ascii="FangSong" w:hAnsi="FangSong" w:eastAsia="FangSong" w:cs="FangSong"/>
          <w:spacing w:val="-7"/>
          <w:sz w:val="28"/>
          <w:szCs w:val="28"/>
        </w:rPr>
        <w:t>收入之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4"/>
          <w:sz w:val="28"/>
          <w:szCs w:val="28"/>
        </w:rPr>
        <w:t>和占主营业务收入比重应当超过50%;仓储企业还应具有仓库使</w:t>
      </w:r>
      <w:r>
        <w:rPr>
          <w:rFonts w:ascii="FangSong" w:hAnsi="FangSong" w:eastAsia="FangSong" w:cs="FangSong"/>
          <w:spacing w:val="11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6"/>
          <w:sz w:val="28"/>
          <w:szCs w:val="28"/>
        </w:rPr>
        <w:t>用证明文件，如仓库产权证明或仓库租赁、仓储管理、仓储服务</w:t>
      </w:r>
    </w:p>
    <w:p>
      <w:pPr>
        <w:spacing w:before="1" w:line="223" w:lineRule="auto"/>
        <w:ind w:left="36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3"/>
          <w:sz w:val="28"/>
          <w:szCs w:val="28"/>
        </w:rPr>
        <w:t>等合同。</w:t>
      </w:r>
    </w:p>
    <w:p>
      <w:pPr>
        <w:spacing w:before="204" w:line="221" w:lineRule="auto"/>
        <w:ind w:left="922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b/>
          <w:bCs/>
          <w:spacing w:val="-18"/>
          <w:sz w:val="28"/>
          <w:szCs w:val="28"/>
        </w:rPr>
        <w:t>二、“两个”群体应具备的条件</w:t>
      </w:r>
    </w:p>
    <w:p>
      <w:pPr>
        <w:spacing w:before="192" w:line="331" w:lineRule="auto"/>
        <w:ind w:left="369" w:right="1437" w:firstLine="54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4"/>
          <w:sz w:val="28"/>
          <w:szCs w:val="28"/>
        </w:rPr>
        <w:t>使用普通货运车辆、大型物件运输车辆及集装箱、冷藏保鲜</w:t>
      </w:r>
      <w:r>
        <w:rPr>
          <w:rFonts w:ascii="FangSong" w:hAnsi="FangSong" w:eastAsia="FangSong" w:cs="FangSong"/>
          <w:spacing w:val="1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9"/>
          <w:sz w:val="28"/>
          <w:szCs w:val="28"/>
        </w:rPr>
        <w:t>设备、罐式容器等专用车辆的，应当具有货运车辆《行驶证》,无</w:t>
      </w:r>
      <w:r>
        <w:rPr>
          <w:rFonts w:ascii="FangSong" w:hAnsi="FangSong" w:eastAsia="FangSong" w:cs="FangSong"/>
          <w:spacing w:val="6"/>
          <w:sz w:val="28"/>
          <w:szCs w:val="28"/>
        </w:rPr>
        <w:t xml:space="preserve">  </w:t>
      </w:r>
      <w:r>
        <w:rPr>
          <w:rFonts w:ascii="FangSong" w:hAnsi="FangSong" w:eastAsia="FangSong" w:cs="FangSong"/>
          <w:spacing w:val="-9"/>
          <w:sz w:val="28"/>
          <w:szCs w:val="28"/>
        </w:rPr>
        <w:t>需提供货车《道路运输证》《车辆购置合同》以及司机《驾驶证》</w:t>
      </w:r>
    </w:p>
    <w:p>
      <w:pPr>
        <w:spacing w:line="222" w:lineRule="auto"/>
        <w:ind w:left="358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31"/>
          <w:sz w:val="28"/>
          <w:szCs w:val="28"/>
        </w:rPr>
        <w:t>《从业资格证》</w:t>
      </w:r>
      <w:r>
        <w:rPr>
          <w:rFonts w:ascii="FangSong" w:hAnsi="FangSong" w:eastAsia="FangSong" w:cs="FangSong"/>
          <w:spacing w:val="27"/>
          <w:sz w:val="28"/>
          <w:szCs w:val="28"/>
        </w:rPr>
        <w:t xml:space="preserve"> </w:t>
      </w:r>
      <w:r>
        <w:rPr>
          <w:rFonts w:ascii="FangSong" w:hAnsi="FangSong" w:eastAsia="FangSong" w:cs="FangSong"/>
          <w:spacing w:val="-31"/>
          <w:sz w:val="28"/>
          <w:szCs w:val="28"/>
        </w:rPr>
        <w:t>.</w:t>
      </w:r>
    </w:p>
    <w:p>
      <w:pPr>
        <w:spacing w:before="211" w:line="517" w:lineRule="exact"/>
        <w:ind w:left="101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8"/>
          <w:position w:val="17"/>
          <w:sz w:val="28"/>
          <w:szCs w:val="28"/>
        </w:rPr>
        <w:t>上述情况，道路货物运输个体工商户无需提供营业执照；个</w:t>
      </w:r>
    </w:p>
    <w:p>
      <w:pPr>
        <w:spacing w:before="1" w:line="219" w:lineRule="auto"/>
        <w:ind w:left="36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7"/>
          <w:sz w:val="28"/>
          <w:szCs w:val="28"/>
        </w:rPr>
        <w:t>体货车司机无需提供车辆所有权相关证明。</w:t>
      </w:r>
    </w:p>
    <w:p>
      <w:pPr>
        <w:spacing w:before="158" w:line="541" w:lineRule="exact"/>
        <w:ind w:left="918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7"/>
          <w:position w:val="19"/>
          <w:sz w:val="28"/>
          <w:szCs w:val="28"/>
        </w:rPr>
        <w:t>“两企”相关小微企业主经营性贷款申请条件参照对应企</w:t>
      </w:r>
    </w:p>
    <w:p>
      <w:pPr>
        <w:spacing w:before="2" w:line="220" w:lineRule="auto"/>
        <w:ind w:left="369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11"/>
          <w:sz w:val="28"/>
          <w:szCs w:val="28"/>
        </w:rPr>
        <w:t>业执行。</w:t>
      </w:r>
    </w:p>
    <w:p>
      <w:pPr>
        <w:sectPr>
          <w:footerReference r:id="rId15" w:type="default"/>
          <w:pgSz w:w="12140" w:h="17010"/>
          <w:pgMar w:top="400" w:right="642" w:bottom="2487" w:left="1821" w:header="0" w:footer="2208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20" w:lineRule="exact"/>
        <w:ind w:firstLine="969"/>
        <w:textAlignment w:val="center"/>
      </w:pPr>
      <w:r>
        <w:drawing>
          <wp:inline distT="0" distB="0" distL="0" distR="0">
            <wp:extent cx="5327015" cy="12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7620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160" w:lineRule="exact"/>
        <w:ind w:firstLine="8469"/>
        <w:textAlignment w:val="center"/>
      </w:pPr>
      <w:r>
        <w:drawing>
          <wp:inline distT="0" distB="0" distL="0" distR="0">
            <wp:extent cx="56515" cy="10160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3" cy="1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spacing w:line="45" w:lineRule="exact"/>
      </w:pPr>
    </w:p>
    <w:p>
      <w:pPr>
        <w:sectPr>
          <w:footerReference r:id="rId16" w:type="default"/>
          <w:pgSz w:w="11870" w:h="16830"/>
          <w:pgMar w:top="400" w:right="730" w:bottom="400" w:left="1780" w:header="0" w:footer="0" w:gutter="0"/>
          <w:cols w:equalWidth="0" w:num="1">
            <w:col w:w="9360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8" w:line="222" w:lineRule="auto"/>
        <w:ind w:left="332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b/>
          <w:bCs/>
          <w:spacing w:val="-2"/>
          <w:sz w:val="24"/>
          <w:szCs w:val="24"/>
        </w:rPr>
        <w:t>信息公开选项：主动公开</w:t>
      </w:r>
    </w:p>
    <w:p>
      <w:pPr>
        <w:spacing w:line="106" w:lineRule="exact"/>
      </w:pPr>
    </w:p>
    <w:tbl>
      <w:tblPr>
        <w:tblStyle w:val="4"/>
        <w:tblW w:w="7770" w:type="dxa"/>
        <w:tblInd w:w="26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0"/>
        <w:gridCol w:w="404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4819" w:hRule="atLeast"/>
        </w:trPr>
        <w:tc>
          <w:tcPr>
            <w:tcW w:w="7770" w:type="dxa"/>
            <w:gridSpan w:val="2"/>
            <w:tcBorders>
              <w:top w:val="single" w:color="000000" w:sz="4" w:space="0"/>
              <w:bottom w:val="single" w:color="000000" w:sz="2" w:space="0"/>
            </w:tcBorders>
            <w:vAlign w:val="top"/>
          </w:tcPr>
          <w:p>
            <w:pPr>
              <w:spacing w:before="171" w:line="265" w:lineRule="auto"/>
              <w:ind w:left="1499" w:right="130" w:hanging="117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主</w:t>
            </w:r>
            <w:r>
              <w:rPr>
                <w:rFonts w:ascii="FangSong" w:hAnsi="FangSong" w:eastAsia="FangSong" w:cs="FangSong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送：中国人民银行上海总部，各分行、营业管理部，各省会(首</w:t>
            </w:r>
            <w:r>
              <w:rPr>
                <w:rFonts w:ascii="FangSong" w:hAnsi="FangSong" w:eastAsia="FangSong" w:cs="FangSong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府)城市中心支行、副省级城市中心支行；各省、自治区、</w:t>
            </w:r>
            <w:r>
              <w:rPr>
                <w:rFonts w:ascii="FangSong" w:hAnsi="FangSong" w:eastAsia="FangSong" w:cs="FangSong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直辖市交通运输厅(局、委);各银保监局；国家开发银行，</w:t>
            </w:r>
            <w:r>
              <w:rPr>
                <w:rFonts w:ascii="FangSong" w:hAnsi="FangSong" w:eastAsia="FangSong" w:cs="FangSong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各政策性银行、国有商业银行，中国邮政储蓄银行，各股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份制商业银行；各汽车金融公司、金融租赁公司；中国人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4"/>
                <w:sz w:val="24"/>
                <w:szCs w:val="24"/>
              </w:rPr>
              <w:t>民银行征信中心、中国外汇交易中心(全国银行间同业拆</w:t>
            </w:r>
            <w:r>
              <w:rPr>
                <w:rFonts w:ascii="FangSong" w:hAnsi="FangSong" w:eastAsia="FangSong" w:cs="FangSong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借中心)、银行间市场清算所股份有限公司、中国银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行间市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场交易商协会、中央国债登记结算有限责任公司；中国交</w:t>
            </w:r>
            <w:r>
              <w:rPr>
                <w:rFonts w:ascii="FangSong" w:hAnsi="FangSong" w:eastAsia="FangSong" w:cs="FangSong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通通信信息中心、交通运输部科学研究院、交通运输部公</w:t>
            </w:r>
            <w:r>
              <w:rPr>
                <w:rFonts w:ascii="FangSong" w:hAnsi="FangSong" w:eastAsia="FangSong" w:cs="FangSong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-2"/>
                <w:sz w:val="24"/>
                <w:szCs w:val="24"/>
              </w:rPr>
              <w:t>路科学研究院、交通运输部路网监测与应急处置中心。</w:t>
            </w:r>
          </w:p>
          <w:p>
            <w:pPr>
              <w:spacing w:before="171" w:line="222" w:lineRule="auto"/>
              <w:ind w:left="32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抄</w:t>
            </w:r>
            <w:r>
              <w:rPr>
                <w:rFonts w:ascii="FangSong" w:hAnsi="FangSong" w:eastAsia="FangSong" w:cs="FangSong"/>
                <w:spacing w:val="41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送：发展改革委、财政部。</w:t>
            </w:r>
          </w:p>
          <w:p>
            <w:pPr>
              <w:spacing w:before="48" w:line="250" w:lineRule="auto"/>
              <w:ind w:left="1499" w:right="253" w:hanging="117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内部发送：办公厅、市场司、秘书局、条法司、货政司、稳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定局、调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统司、支付司、征信局。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7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21" w:lineRule="auto"/>
              <w:ind w:left="32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中国人民银行办公厅</w:t>
            </w:r>
          </w:p>
        </w:tc>
        <w:tc>
          <w:tcPr>
            <w:tcW w:w="40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2" w:lineRule="auto"/>
              <w:ind w:left="138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24"/>
                <w:sz w:val="24"/>
                <w:szCs w:val="24"/>
              </w:rPr>
              <w:t>2023年2月15日印发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学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190" w:lineRule="exact"/>
        <w:ind w:left="70"/>
      </w:pPr>
      <w:r>
        <w:rPr>
          <w:position w:val="-4"/>
        </w:rPr>
        <w:drawing>
          <wp:inline distT="0" distB="0" distL="0" distR="0">
            <wp:extent cx="95250" cy="12065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5273" cy="12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870" w:h="16830"/>
          <w:pgMar w:top="400" w:right="730" w:bottom="400" w:left="1780" w:header="0" w:footer="0" w:gutter="0"/>
          <w:cols w:equalWidth="0" w:num="2">
            <w:col w:w="8330" w:space="100"/>
            <w:col w:w="931"/>
          </w:cols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90" w:lineRule="exact"/>
        <w:ind w:firstLine="8539"/>
        <w:textAlignment w:val="center"/>
      </w:pPr>
      <w:r>
        <w:drawing>
          <wp:inline distT="0" distB="0" distL="0" distR="0">
            <wp:extent cx="69850" cy="5651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871" cy="5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870" w:h="16830"/>
      <w:pgMar w:top="400" w:right="730" w:bottom="400" w:left="1780" w:header="0" w:footer="0" w:gutter="0"/>
      <w:cols w:equalWidth="0" w:num="1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69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694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58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20" w:line="117" w:lineRule="exact"/>
      <w:ind w:right="74"/>
      <w:jc w:val="right"/>
      <w:rPr>
        <w:rFonts w:ascii="宋体" w:hAnsi="宋体" w:eastAsia="宋体" w:cs="宋体"/>
        <w:sz w:val="17"/>
        <w:szCs w:val="17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5359400</wp:posOffset>
          </wp:positionH>
          <wp:positionV relativeFrom="page">
            <wp:posOffset>748665</wp:posOffset>
          </wp:positionV>
          <wp:extent cx="1720850" cy="635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870" cy="6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position w:val="-3"/>
        <w:sz w:val="17"/>
        <w:szCs w:val="17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34.95pt;margin-top:618.55pt;height:22.5pt;width:108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left="20"/>
                  <w:rPr>
                    <w:rFonts w:ascii="FangSong" w:hAnsi="FangSong" w:eastAsia="FangSong" w:cs="FangSong"/>
                    <w:sz w:val="34"/>
                    <w:szCs w:val="34"/>
                  </w:rPr>
                </w:pPr>
                <w:r>
                  <w:rPr>
                    <w:rFonts w:ascii="FangSong" w:hAnsi="FangSong" w:eastAsia="FangSong" w:cs="FangSong"/>
                    <w:spacing w:val="-8"/>
                    <w:sz w:val="34"/>
                    <w:szCs w:val="34"/>
                  </w:rPr>
                  <w:t>2023年5月13☆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true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79C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9.jpeg"/><Relationship Id="rId24" Type="http://schemas.openxmlformats.org/officeDocument/2006/relationships/image" Target="media/image8.jpeg"/><Relationship Id="rId23" Type="http://schemas.openxmlformats.org/officeDocument/2006/relationships/image" Target="media/image7.jpeg"/><Relationship Id="rId22" Type="http://schemas.openxmlformats.org/officeDocument/2006/relationships/image" Target="media/image6.jpeg"/><Relationship Id="rId21" Type="http://schemas.openxmlformats.org/officeDocument/2006/relationships/image" Target="media/image5.jpeg"/><Relationship Id="rId20" Type="http://schemas.openxmlformats.org/officeDocument/2006/relationships/image" Target="media/image4.jpeg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png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2023-07-06T17:07:00Z</dcterms:created>
  <dc:creator>Kingsoft-PDF</dc:creator>
  <cp:lastModifiedBy>user</cp:lastModifiedBy>
  <dcterms:modified xsi:type="dcterms:W3CDTF">2023-07-06T15:10:30Z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2023-07-06T09:07:42Z</vt:filetime>
  </property>
  <property fmtid="{D5CDD505-2E9C-101B-9397-08002B2CF9AE}" pid="4" name="UsrData">
    <vt:lpwstr>64a613d08bc82d001fdc75b3</vt:lpwstr>
  </property>
  <property fmtid="{D5CDD505-2E9C-101B-9397-08002B2CF9AE}" pid="5" name="KSOProductBuildVer">
    <vt:lpwstr>2052-11.8.2.10251</vt:lpwstr>
  </property>
</Properties>
</file>